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D9" w:rsidRPr="001635F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rFonts w:ascii="Open Sans;sans-serif" w:hAnsi="Open Sans;sans-serif"/>
          <w:b/>
          <w:color w:val="00B050"/>
          <w:sz w:val="26"/>
          <w:szCs w:val="26"/>
          <w:shd w:val="clear" w:color="auto" w:fill="FFFFFF"/>
        </w:rPr>
      </w:pPr>
      <w:r>
        <w:rPr>
          <w:rFonts w:ascii="Open Sans;sans-serif" w:hAnsi="Open Sans;sans-serif"/>
          <w:b/>
          <w:color w:val="FF0000"/>
          <w:sz w:val="26"/>
          <w:szCs w:val="26"/>
          <w:shd w:val="clear" w:color="auto" w:fill="FFFFFF"/>
        </w:rPr>
        <w:t>! ! !</w:t>
      </w:r>
      <w:r>
        <w:rPr>
          <w:rFonts w:ascii="Open Sans;sans-serif" w:hAnsi="Open Sans;sans-serif"/>
          <w:b/>
          <w:color w:val="66FF00"/>
          <w:sz w:val="26"/>
          <w:szCs w:val="26"/>
          <w:shd w:val="clear" w:color="auto" w:fill="FFFFFF"/>
        </w:rPr>
        <w:t xml:space="preserve"> </w:t>
      </w:r>
      <w:r w:rsidRPr="001635F9">
        <w:rPr>
          <w:rFonts w:ascii="Open Sans;sans-serif" w:hAnsi="Open Sans;sans-serif"/>
          <w:b/>
          <w:color w:val="00B050"/>
          <w:sz w:val="26"/>
          <w:szCs w:val="26"/>
          <w:shd w:val="clear" w:color="auto" w:fill="FFFFFF"/>
        </w:rPr>
        <w:t>NOWA OFERTA PORADNI PSTCHOLOGICZNO – PEDAGOGICZNEJ NR 16</w:t>
      </w: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rFonts w:ascii="Open Sans;sans-serif" w:hAnsi="Open Sans;sans-serif"/>
          <w:b/>
          <w:color w:val="FF0000"/>
          <w:sz w:val="26"/>
          <w:szCs w:val="26"/>
          <w:shd w:val="clear" w:color="auto" w:fill="FFFFFF"/>
        </w:rPr>
      </w:pPr>
      <w:r w:rsidRPr="001635F9">
        <w:rPr>
          <w:rFonts w:ascii="Open Sans;sans-serif" w:hAnsi="Open Sans;sans-serif"/>
          <w:b/>
          <w:color w:val="00B050"/>
          <w:sz w:val="26"/>
          <w:szCs w:val="26"/>
          <w:shd w:val="clear" w:color="auto" w:fill="FFFFFF"/>
        </w:rPr>
        <w:t>dla dzieci, młodzieży, rodziców i nauczycieli</w:t>
      </w:r>
      <w:r>
        <w:rPr>
          <w:rFonts w:ascii="Open Sans;sans-serif" w:hAnsi="Open Sans;sans-serif"/>
          <w:b/>
          <w:color w:val="66FF00"/>
          <w:sz w:val="26"/>
          <w:szCs w:val="26"/>
          <w:shd w:val="clear" w:color="auto" w:fill="FFFFFF"/>
        </w:rPr>
        <w:t xml:space="preserve"> </w:t>
      </w:r>
      <w:r>
        <w:rPr>
          <w:rFonts w:ascii="Open Sans;sans-serif" w:hAnsi="Open Sans;sans-serif"/>
          <w:b/>
          <w:color w:val="FF0000"/>
          <w:sz w:val="26"/>
          <w:szCs w:val="26"/>
          <w:shd w:val="clear" w:color="auto" w:fill="FFFFFF"/>
        </w:rPr>
        <w:t>! ! !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color w:val="66FF66"/>
          <w:sz w:val="26"/>
          <w:szCs w:val="26"/>
        </w:rPr>
      </w:pPr>
      <w:bookmarkStart w:id="0" w:name="_GoBack"/>
      <w:bookmarkEnd w:id="0"/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rFonts w:ascii="Open Sans;sans-serif" w:hAnsi="Open Sans;sans-serif"/>
          <w:b/>
          <w:color w:val="0066FF"/>
          <w:sz w:val="21"/>
          <w:shd w:val="clear" w:color="auto" w:fill="FFFFFF"/>
        </w:rPr>
      </w:pPr>
      <w:r>
        <w:rPr>
          <w:rFonts w:ascii="Open Sans;sans-serif" w:hAnsi="Open Sans;sans-serif"/>
          <w:b/>
          <w:color w:val="0066FF"/>
          <w:sz w:val="21"/>
          <w:shd w:val="clear" w:color="auto" w:fill="FFFFFF"/>
        </w:rPr>
        <w:t>KOMUNIKACJA INTERPERSONALNA, PROFILAKTYKA KONFLIKTÓW I ROZWIĄZYWANIE KONFLIKTÓW (MEDIACJE)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Indywidualne rozpoznawanie sytuacji trudnej między stronami sporu lub konfliktu, zapobieganie eskalacji konfliktu. Odkrywanie potrzeb stron, udzielanie wsparcia przy budowaniu i zawieraniu porozumienia opartego na potrzebach stron i realnego do wykonania. Praca koncentruje się również na budowaniu wzajemnego zaufania i prawidłowej komunikacji między stronami.</w:t>
      </w: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Podstawowym zadaniem są działania profilaktyczne, zmierzające do nabycia umiejętności konstruktywnego rozwiązywania sytuacji trudnych.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103E45"/>
          <w:sz w:val="21"/>
          <w:shd w:val="clear" w:color="auto" w:fill="FFFFFF"/>
        </w:rPr>
      </w:pP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0066FF"/>
          <w:sz w:val="21"/>
          <w:u w:val="single"/>
          <w:shd w:val="clear" w:color="auto" w:fill="FFFFFF"/>
        </w:rPr>
      </w:pPr>
      <w:r>
        <w:rPr>
          <w:rFonts w:ascii="Open Sans;sans-serif" w:hAnsi="Open Sans;sans-serif"/>
          <w:color w:val="0066FF"/>
          <w:sz w:val="21"/>
          <w:u w:val="single"/>
          <w:shd w:val="clear" w:color="auto" w:fill="FFFFFF"/>
        </w:rPr>
        <w:t>Oferta Poradni skierowana jest do: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u w:val="single"/>
        </w:rPr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0066FF"/>
          <w:sz w:val="21"/>
          <w:shd w:val="clear" w:color="auto" w:fill="FFFFFF"/>
        </w:rPr>
      </w:pPr>
      <w:r>
        <w:rPr>
          <w:rFonts w:ascii="Open Sans;sans-serif" w:hAnsi="Open Sans;sans-serif"/>
          <w:color w:val="0066FF"/>
          <w:sz w:val="21"/>
          <w:shd w:val="clear" w:color="auto" w:fill="FFFFFF"/>
        </w:rPr>
        <w:t xml:space="preserve">a) uczniów: </w:t>
      </w:r>
    </w:p>
    <w:p w:rsidR="003B29D9" w:rsidRDefault="00DA3A5F">
      <w:pPr>
        <w:pStyle w:val="Tretekstu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komunikacja skierowana na rozwiązanie problemu z uwzględnieniem potrzeb stron;</w:t>
      </w:r>
    </w:p>
    <w:p w:rsidR="003B29D9" w:rsidRDefault="00DA3A5F">
      <w:pPr>
        <w:pStyle w:val="Tretekstu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usprawnianie komunikacji w sytuacjach trudnych, zagrożenia konfliktem;</w:t>
      </w:r>
    </w:p>
    <w:p w:rsidR="003B29D9" w:rsidRDefault="00DA3A5F">
      <w:pPr>
        <w:pStyle w:val="Tretekstu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umiejętności konstruktywnego rozwiązywania konfliktów;</w:t>
      </w:r>
    </w:p>
    <w:p w:rsidR="003B29D9" w:rsidRDefault="00DA3A5F">
      <w:pPr>
        <w:pStyle w:val="Tretekstu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wsparcie w rozwiązywaniu poważnych konfliktów między rówieśnikami;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103E45"/>
          <w:sz w:val="21"/>
          <w:shd w:val="clear" w:color="auto" w:fill="FFFFFF"/>
        </w:rPr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0066FF"/>
          <w:sz w:val="21"/>
          <w:shd w:val="clear" w:color="auto" w:fill="FFFFFF"/>
        </w:rPr>
      </w:pPr>
      <w:r>
        <w:rPr>
          <w:rFonts w:ascii="Open Sans;sans-serif" w:hAnsi="Open Sans;sans-serif"/>
          <w:color w:val="0066FF"/>
          <w:sz w:val="21"/>
          <w:shd w:val="clear" w:color="auto" w:fill="FFFFFF"/>
        </w:rPr>
        <w:t>b) rodziców: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podnoszenie poziomu kompetencji komunikacyjnych szczególnie w sytuacjach konfliktowych (rodzice – dziecko; rodzice – szkoła; rodzic – rodzic w sytuacji, gdy zagrożone jest dobro dziecka);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bookmarkStart w:id="1" w:name="__DdeLink__3703_257464457"/>
      <w:r>
        <w:rPr>
          <w:rFonts w:ascii="Open Sans;sans-serif" w:hAnsi="Open Sans;sans-serif"/>
          <w:color w:val="103E45"/>
          <w:sz w:val="21"/>
          <w:shd w:val="clear" w:color="auto" w:fill="FFFFFF"/>
        </w:rPr>
        <w:t>wsparcie rozwiązania trudnej sytuacji konfliktowej</w:t>
      </w:r>
      <w:bookmarkEnd w:id="1"/>
      <w:r>
        <w:rPr>
          <w:rFonts w:ascii="Open Sans;sans-serif" w:hAnsi="Open Sans;sans-serif"/>
          <w:color w:val="103E45"/>
          <w:sz w:val="21"/>
          <w:shd w:val="clear" w:color="auto" w:fill="FFFFFF"/>
        </w:rPr>
        <w:t>;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mediacje między rodzicami dotyczące planu opieki nad dzieckiem, po skierowaniu przez psychologa PPP;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konsultacje;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ind w:left="720" w:hanging="360"/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0066FF"/>
          <w:sz w:val="21"/>
          <w:shd w:val="clear" w:color="auto" w:fill="FFFFFF"/>
        </w:rPr>
      </w:pPr>
      <w:r>
        <w:rPr>
          <w:rFonts w:ascii="Open Sans;sans-serif" w:hAnsi="Open Sans;sans-serif"/>
          <w:color w:val="0066FF"/>
          <w:sz w:val="21"/>
          <w:shd w:val="clear" w:color="auto" w:fill="FFFFFF"/>
        </w:rPr>
        <w:t>c) nauczycieli specjalistów, nauczycieli: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podnoszenie poziomu kompetencji komunikacyjnych szczególnie w sytuacjach konfliktowych (nauczyciel – rodzic, szkoła – rodzic);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wsparcie rozwiązania trudnej sytuacji konfliktowej, gdy wszelkie dotychczasowe działania nie doprowadziły do rozwiązania konfliktu;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proofErr w:type="spellStart"/>
      <w:r>
        <w:rPr>
          <w:rFonts w:ascii="Open Sans;sans-serif" w:hAnsi="Open Sans;sans-serif"/>
          <w:color w:val="103E45"/>
          <w:sz w:val="21"/>
          <w:shd w:val="clear" w:color="auto" w:fill="FFFFFF"/>
        </w:rPr>
        <w:t>superwizje</w:t>
      </w:r>
      <w:proofErr w:type="spellEnd"/>
      <w:r>
        <w:rPr>
          <w:rFonts w:ascii="Open Sans;sans-serif" w:hAnsi="Open Sans;sans-serif"/>
          <w:color w:val="103E45"/>
          <w:sz w:val="21"/>
          <w:shd w:val="clear" w:color="auto" w:fill="FFFFFF"/>
        </w:rPr>
        <w:t xml:space="preserve"> trudnych przypadków u podłoża, których jest konflikt;</w:t>
      </w:r>
    </w:p>
    <w:p w:rsidR="003B29D9" w:rsidRDefault="00DA3A5F">
      <w:pPr>
        <w:pStyle w:val="Tretekstu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grupy wsparcia dla nauczycieli pracujących z tym samym dzieckiem;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</w:p>
    <w:p w:rsidR="003B29D9" w:rsidRDefault="00DA3A5F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rPr>
          <w:rFonts w:ascii="Open Sans;sans-serif" w:hAnsi="Open Sans;sans-serif"/>
          <w:color w:val="0066FF"/>
          <w:sz w:val="21"/>
          <w:shd w:val="clear" w:color="auto" w:fill="FFFFFF"/>
        </w:rPr>
      </w:pPr>
      <w:r>
        <w:rPr>
          <w:rFonts w:ascii="Open Sans;sans-serif" w:hAnsi="Open Sans;sans-serif"/>
          <w:color w:val="0066FF"/>
          <w:sz w:val="21"/>
          <w:shd w:val="clear" w:color="auto" w:fill="FFFFFF"/>
        </w:rPr>
        <w:t>d) dyrektorów:</w:t>
      </w:r>
    </w:p>
    <w:p w:rsidR="003B29D9" w:rsidRDefault="00DA3A5F">
      <w:pPr>
        <w:pStyle w:val="Tretekstu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wsparcie w rozwiązywaniu sytuacji konfliktowych;</w:t>
      </w:r>
    </w:p>
    <w:p w:rsidR="003B29D9" w:rsidRDefault="00DA3A5F">
      <w:pPr>
        <w:pStyle w:val="Tretekstu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0"/>
        <w:jc w:val="both"/>
        <w:rPr>
          <w:rFonts w:ascii="Open Sans;sans-serif" w:hAnsi="Open Sans;sans-serif"/>
          <w:color w:val="103E45"/>
          <w:sz w:val="21"/>
          <w:shd w:val="clear" w:color="auto" w:fill="FFFFFF"/>
        </w:rPr>
      </w:pPr>
      <w:r>
        <w:rPr>
          <w:rFonts w:ascii="Open Sans;sans-serif" w:hAnsi="Open Sans;sans-serif"/>
          <w:color w:val="103E45"/>
          <w:sz w:val="21"/>
          <w:shd w:val="clear" w:color="auto" w:fill="FFFFFF"/>
        </w:rPr>
        <w:t>wsparcie w budowaniu kompetencji zespołu nauczycielskiego w konstruktywnej komunikacji i rozwiązywaniu konfliktów z uwzględnieniem potrzeb stron;</w:t>
      </w:r>
    </w:p>
    <w:p w:rsidR="003B29D9" w:rsidRDefault="003B29D9">
      <w:pPr>
        <w:pStyle w:val="Tretekstu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103E45"/>
        </w:rPr>
      </w:pPr>
    </w:p>
    <w:p w:rsidR="003B29D9" w:rsidRDefault="003B29D9"/>
    <w:sectPr w:rsidR="003B29D9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38B"/>
    <w:multiLevelType w:val="multilevel"/>
    <w:tmpl w:val="636C9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B365A"/>
    <w:multiLevelType w:val="multilevel"/>
    <w:tmpl w:val="C94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417D1D3E"/>
    <w:multiLevelType w:val="multilevel"/>
    <w:tmpl w:val="091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67962A2F"/>
    <w:multiLevelType w:val="multilevel"/>
    <w:tmpl w:val="2DB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D9"/>
    <w:rsid w:val="001635F9"/>
    <w:rsid w:val="003B29D9"/>
    <w:rsid w:val="00D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B6F6-C43E-46AF-AA8C-FA55265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poradnia16</dc:creator>
  <cp:lastModifiedBy>Użytkownik</cp:lastModifiedBy>
  <cp:revision>3</cp:revision>
  <dcterms:created xsi:type="dcterms:W3CDTF">2016-09-13T11:15:00Z</dcterms:created>
  <dcterms:modified xsi:type="dcterms:W3CDTF">2016-09-14T11:03:00Z</dcterms:modified>
</cp:coreProperties>
</file>