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5" w:rsidRPr="005174F5" w:rsidRDefault="001C1E86" w:rsidP="005174F5">
      <w:pPr>
        <w:rPr>
          <w:rFonts w:ascii="Times New Roman" w:hAnsi="Times New Roman" w:cs="Times New Roman"/>
          <w:sz w:val="28"/>
          <w:szCs w:val="28"/>
        </w:rPr>
      </w:pPr>
      <w:r w:rsidRPr="005174F5">
        <w:rPr>
          <w:rFonts w:asciiTheme="minorHAnsi" w:hAnsiTheme="minorHAnsi" w:cs="Calibri"/>
          <w:b/>
          <w:sz w:val="28"/>
          <w:szCs w:val="28"/>
        </w:rPr>
        <w:t>Plan wynikowy do historii dla klasy 4 szkoły podstawowej</w:t>
      </w:r>
      <w:r w:rsidR="005174F5" w:rsidRPr="005174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5174F5" w:rsidRPr="005174F5">
        <w:rPr>
          <w:rFonts w:ascii="Times New Roman" w:hAnsi="Times New Roman" w:cs="Times New Roman"/>
          <w:b/>
          <w:sz w:val="28"/>
          <w:szCs w:val="28"/>
        </w:rPr>
        <w:t>do programu nauczania „Wczoraj i dziś”</w:t>
      </w:r>
    </w:p>
    <w:p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3431"/>
        <w:gridCol w:w="4819"/>
        <w:gridCol w:w="4536"/>
      </w:tblGrid>
      <w:tr w:rsidR="0074618E" w:rsidRPr="005174F5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historycy, legenda, baśń, dzieje, archeologia, źródła pisane, źródła materialne</w:t>
            </w:r>
          </w:p>
          <w:p w:rsidR="009951A3" w:rsidRPr="005174F5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</w:p>
          <w:p w:rsidR="009951A3" w:rsidRPr="005174F5" w:rsidRDefault="001C1E86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potrzebę edukacji historycznej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</w:t>
            </w:r>
            <w:proofErr w:type="spellStart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pozapodręcznikowe</w:t>
            </w:r>
            <w:proofErr w:type="spellEnd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przykłady różnych kategorii źródeł historycznych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różne efekty pracy naukowców zajmujących się przeszłością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nowoczesne metody badania życia ludzi w przeszłości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</w:p>
        </w:tc>
      </w:tr>
      <w:tr w:rsidR="009951A3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tradycja, drzewo genealogiczne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regionalnych tradycji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genealogia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podaje przykłady postaw i zachowań patriotycznych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Polski własną miejscowość, region, województwo i jego stolicę</w:t>
            </w:r>
          </w:p>
          <w:p w:rsidR="009951A3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własną „małą ojczyznę” na tle innych regionów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lokalne przykłady instytucji dbających o regionalną kulturę i historię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 i regionie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historyczną genezę regionu oraz wybitne postaci w jego dziejach 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inne regiony państwa polskiego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dbałości o tradycję regionalną</w:t>
            </w:r>
          </w:p>
          <w:p w:rsidR="009951A3" w:rsidRPr="005174F5" w:rsidRDefault="001C1E86" w:rsidP="009D5798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ocenia, w jaki sposób różnorodność „małych ojczyzn” wpływa na bogactwo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kulturowe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D5798" w:rsidRPr="005174F5">
              <w:rPr>
                <w:rFonts w:asciiTheme="minorHAnsi" w:hAnsiTheme="minorHAnsi" w:cs="Times New Roman"/>
                <w:sz w:val="22"/>
                <w:szCs w:val="22"/>
              </w:rPr>
              <w:t>wielkiej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państwo polskie i jego regiony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symbole narodowe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państwo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Polonia, państwo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zna poprawną nazwę państwa polskiego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elementy współtworzące państwo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najważniejsze czynniki narodowotwórcze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historyczno-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geograficzne Polski oraz największe miasta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rozróżnia pojęcia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naród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społeczeństwo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na mapie świata największe zbiorowości Polonii 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mniejszość narodową od etnicznej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należy szanować inne tradycje narodowe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konsekwencje przynależności Polski do UE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pojęcia: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emigracja, uchodźcy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chronologia i przedmiot jej badań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) 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data</w:t>
            </w:r>
            <w:r w:rsidR="009D5798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historyczna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</w:p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porządkuje fakty i epoki historyczne oraz umieszcza je w czasie </w:t>
            </w:r>
          </w:p>
          <w:p w:rsidR="000A356B" w:rsidRPr="005174F5" w:rsidRDefault="001C1E86" w:rsidP="009D5798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cezury czasowe epok historycznych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innych rachub mierzenia czasu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różnicę między kalendarzem juliańskim i gregoriańskim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obliczanie upływu czasu między poszczególnymi wydarzeniami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określanie, w którym wieku doszło do danego wydarzenia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podział czasu na wieki i półwiecza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 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oblicza upływ czasu między wydarzeniami,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 tym na przełomie obu er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przy określeniu datacji wydarzenia posługuje się sformułowaniami: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początek, środek, koniec stulecia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półwiecze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przełom wieków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odczytywanie informacji z planu i mapy historycznej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symbol, róża wiatrów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skala mapy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mapę geograficzną, polityczną, historyczną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interpretuje i wyciąga wnioski z mapy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elementy historii kartografii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Mieszko I </w:t>
            </w:r>
            <w:proofErr w:type="spellStart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chrzest Mieszka I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jego znaczenie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Słowianie,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EA11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przytoczyć przykłady legend o początkach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legendarnych protoplastów Mieszka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lokalizuje na mapie Gniezno, Poznań oraz inne główne grody w państwie Mieszka I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zawarcia małżeństwa z Dobrawą oraz przyjęcia chrztu przez Mieszka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bitwę pod Cedynią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znaczenie przyjęcia chrześcijaństwa dla państwa polskiego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najważniejsze odkrycia archeologiczne na ziemiach polskich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określa, jakie informacje może zdobyć historyk dzięki zastosowaniu metody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dendrochronologicznej</w:t>
            </w:r>
            <w:proofErr w:type="spellEnd"/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omawia dokument „Dagome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iudex</w:t>
            </w:r>
            <w:proofErr w:type="spellEnd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680655" w:rsidRPr="005174F5" w:rsidRDefault="00680655" w:rsidP="00380803">
            <w:pPr>
              <w:tabs>
                <w:tab w:val="left" w:pos="928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misja świętego Wojciecha w Prusach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zjazd gnieźnieński i pielgrzymka cesarza Ottona III 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wojny Bolesława Chrobrego z sąsiadami i przyłączenie nowych ziem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koronacja Bolesława Chrobrego na króla Polski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997, 1000, 1002</w:t>
            </w:r>
            <w:r w:rsidR="00A6440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1018, 1025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wygląd i uzbrojenie woja z drużyny książęcej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wie, że Bolesław Chrobry był pierwszym królem Polski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wizyty Ottona III w Gnieźnie dla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znaczenie utworzenia samodzielnej metropolii kościelnej 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zagranicznej Bolesława dla państwa polskiego</w:t>
            </w: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 i średniowiecznego piśmiennictwa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duchowieństwo, zakon chrześcijański, mnich, klasztor, reguła zakonna, skryptorium, pergamin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podaje przykłady zakonów chrześcijańskich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wygląd mnichów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podstawowe zajęcia duchowieństwa zakonnego w średniowieczu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 należy rozumieć zakonny nakaz „módl się i pracuj” 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wkład duchowieństwa w średniowieczną kulturę 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znaczenie ksiąg i książek dla rozwoju wiedzy i nauki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wskazuje przykłady lokalizacji najstarszych budowli zakonnych na ziemiach polskich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jakie są związki między mnichami a nauką historyczną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</w:p>
          <w:p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</w:p>
          <w:p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uniwersytet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42038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dynastia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uczta u Wierzynka, uniwersytet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 związane z datami: 1364, 1370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 wygląd średniowiecznego zamku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zjazd monarchów w Krakowie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</w:p>
          <w:p w:rsidR="00680655" w:rsidRPr="005174F5" w:rsidRDefault="001C1E86" w:rsidP="0092735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oraz ocenia politykę wewnętrzną i zagraniczną prowadzoną przez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argumentuje, dlaczego Kazimierz stał się wzorem dobrego władcy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porównuje politykę prowadzoną przez Bolesława Chrobrego i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znaczenia panowania Kazimierza dla państwa polskiego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 xml:space="preserve">*Rycerze 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*średniowieczni rycerze i ich rola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*funkcje i wygląd zamków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*od pazia do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uzbrojenie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kodeks rycerski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rycerz, zbroja, herb, zamek, paź, giermek, pasowanie, kopia, dziedziniec, fosa, baszta, most zwodzony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wyjaśnia, kto i w jaki sposób mógł zostać rycerzem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wygląd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utrzymywali się rycerze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powinności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zachowanych zamków średniowiecznych w Polsce i w regionie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przykłady wzorców rycerskich utrwalonych w literaturze i legendach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Jadwiga i Jagiełło – unia polsko-litewska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okoliczności objęcia władzy w Polsce przez Władysława Jagiełłę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 oraz jej konsekwencje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stosunek Litwinów do unii w Krewie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na podstawie mapy ocenia sytuację geopolityczną w Europie Środkowej po zawarciu unii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rycerz – cechy charakterystyczne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rycerz, miecz, kopia, herb, kodeks honorowy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giermek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kopia, rycerz, miecz, herb, kodeks honorowy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cechy rycerza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Zawiszy Czarnego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rycerski kodeks honorowy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czym zajmuje się heraldyka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charakter obyczajowości i kultury rycerskiej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postanowienie pokoju toruńskiego oraz skutki bitwy pod Grunwaldem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i charakteryzuje różne zakony rycerskie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2F" w:rsidRPr="005174F5" w:rsidRDefault="0063082F" w:rsidP="0063082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opisuje, w jaki sposób zrekonstruowano wygląd Mikołaja Kopernika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nauka i jakie cec</w:t>
            </w:r>
            <w:r w:rsidR="00065EBD" w:rsidRPr="005174F5">
              <w:rPr>
                <w:rFonts w:asciiTheme="minorHAnsi" w:hAnsiTheme="minorHAnsi" w:cs="Times New Roman"/>
                <w:sz w:val="22"/>
                <w:szCs w:val="22"/>
              </w:rPr>
              <w:t>hy musi spełniać wiedza naukowa</w:t>
            </w:r>
          </w:p>
        </w:tc>
      </w:tr>
      <w:tr w:rsidR="00680655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Rozdział III: Wojny i upadek Rzeczypospolitej</w:t>
            </w:r>
          </w:p>
        </w:tc>
      </w:tr>
      <w:tr w:rsidR="002B075B" w:rsidRPr="005174F5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–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druga osoba po królu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polityczna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Akademia Zamojska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akademia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zna królów Polski: Stefana Batorego i Zygmunta II Augusta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państwo polskie r</w:t>
            </w:r>
            <w:r w:rsidR="002A3795" w:rsidRPr="005174F5">
              <w:rPr>
                <w:rFonts w:asciiTheme="minorHAnsi" w:hAnsiTheme="minorHAnsi" w:cs="Times New Roman"/>
                <w:sz w:val="22"/>
                <w:szCs w:val="22"/>
              </w:rPr>
              <w:t>ządzone przez szlachtę w XVI w.</w:t>
            </w:r>
          </w:p>
          <w:p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</w:p>
          <w:p w:rsidR="002B075B" w:rsidRPr="005174F5" w:rsidRDefault="001C1E86" w:rsidP="002A3795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Zamoyskiego: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różnice mi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ę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dzy monarchią dynastyczną a elekcyjną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zagrożenia dla państwa polskiego wynikające z systemu wolnej elekcji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cechy powinien spełniać mąż stanu</w:t>
            </w:r>
          </w:p>
          <w:p w:rsidR="00380803" w:rsidRPr="005174F5" w:rsidRDefault="00380803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</w:p>
          <w:p w:rsidR="00380803" w:rsidRPr="005174F5" w:rsidRDefault="00380803" w:rsidP="0092735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Jasna Góra, husaria, wielki wezyr, islam, odsiecz 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uzbrojenie husarii</w:t>
            </w:r>
          </w:p>
          <w:p w:rsidR="002B075B" w:rsidRPr="005174F5" w:rsidRDefault="00C76CC9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mapie: Szwecję, Jasną Górę, Turcję, Chocim, Wiedeń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postaci: Augustyn Kordecki, Stefan Czarniecki, 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przebieg potopu szwedzkiego i przełomowej obrony Jasnej Góry 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powiedzenie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Polska przedmurzem chrześcijaństwa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były przyczyny klęski Polaków  w pierwszej fazie potopu szwedzkiego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 Jana Sobieskiego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L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epiej w cudzej ziemi, o cudzym chlebie wojować, aniżeli samym się bronić o swoim chlebie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wojny XVII wieku przyczyniły się do osłabienia Rzeczypospolitej</w:t>
            </w:r>
          </w:p>
        </w:tc>
      </w:tr>
      <w:tr w:rsidR="0038080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kultura doby stanisławowskiej oraz jej przedstawiciele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architektury polskiej 2 poł. XVIII w.</w:t>
            </w:r>
          </w:p>
          <w:p w:rsidR="00380803" w:rsidRPr="005174F5" w:rsidRDefault="00380803" w:rsidP="00380803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encyklopedia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edukacja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reformy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charakteryzuje sytuację państwa polskiego w czasach panowania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w jakim celu wprowadzane są reformy państwa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przedstawia najwybitniejszych twórców doby stanisławowskiej oraz ich dokonania</w:t>
            </w:r>
          </w:p>
          <w:p w:rsidR="00380803" w:rsidRPr="005174F5" w:rsidRDefault="009C7B57" w:rsidP="00380803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dlaczego Dzień Edukacji Narodowej jest współcześnie obchodzony 14 października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znaczenie powołania Komisji Edukacji Narodowej dla państwa polskiego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wskazuje przykłady zabytków doby oświecenia w kraju i w regionie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kontrowersje w ocenie panowan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ia króla 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Rzeczypospolitej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dowództwo Tadeusza  Kościuszki w powstaniu w 1794 r. 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klęska powstania i III rozbiór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rozbiory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1772, 3 maja 1791, 1794, 1795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Tadeusza Kościuszki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postać ostatniego króla Polski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Stanisława Augusta Poniatowskiego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nie uchwalenia Konstytucji 3 Maja</w:t>
            </w:r>
          </w:p>
          <w:p w:rsidR="002B075B" w:rsidRPr="005174F5" w:rsidRDefault="001C1E86" w:rsidP="00465B74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cel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powstania kościuszkowskiego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jego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przebieg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 ocenia różne postawy Polaków w okresie rozbiorów (w tym targowiczan)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dlaczego rocznica uchwalenia Konstytucji 3 Maja została ogłoszona świętem narodowym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4. Józef Wybicki i hymn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Legiony Polskie we Włoszech i panujące w nich zasady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generał Jan Henryk Dąbrowski i jego rola w stworzeniu Legionów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hymn państwowy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legiony, hymn państwowy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postaci oraz dokonania gen. Jana Henryka Dąbrowskiego i Józefa Wybickiego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sytuację narodu polskiego po III rozbiorze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Francję, Włochy, Lombardię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wie, kiedy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Mazurek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został polskim hymnem narodowym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dalsze losy Legionów Polskich we Włoszech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postać Napoleona Bonaparte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ocenia, czy Napoleon spełnił pokładane w nim przez Polaków nadzieje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– życie przed wybuchem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partyzancka,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pokazuje na mapie zasięg zaboru rosyjskiego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sytuację narodu polskiego w zaborze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Romualda Traugutta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 postawę Polaków pod zaborem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funkcjonowanie państwa powstańczego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powstanie styczniowe z innymi powstaniami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różne metody walki o </w:t>
            </w:r>
            <w:r w:rsidR="00D8608E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olskość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na ziemiach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M. 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M. Skłodowskiej-Curie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laureat, Nagroda Nobla, Latający Uniwersytet</w:t>
            </w:r>
          </w:p>
          <w:p w:rsidR="001B73DF" w:rsidRPr="005174F5" w:rsidRDefault="001B73DF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wyjaśnia, dlaczego Polacy nie mogli odbywać edukacji w języku polskim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charakteryzuje, na czym polegało tajne nauczanie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jak funkcjonował Latający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U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niwersytet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nagrodą Nobla 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szkoln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ictwo XIX-wieczne i współczesne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swoją ulubioną dziedzinę naukową i jej wybitnego przedstawiciela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rolę nauki w rozwoju cywilizacyjnym</w:t>
            </w:r>
          </w:p>
          <w:p w:rsidR="00A550C5" w:rsidRPr="005174F5" w:rsidRDefault="00A550C5" w:rsidP="00874B86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opisuje działalność Marii Skłodowskiej-Curie podczas I wojny światowej</w:t>
            </w:r>
          </w:p>
        </w:tc>
      </w:tr>
      <w:tr w:rsidR="002B075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Józefa Piłsudskiego przed I wojną światową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odzyskanie niepodległości przez Polskę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Piłsudski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aczelnikiem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aństwa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1918, 15 sierpnia 1920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Józefa Piłsudskiego przed I wojną światową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państw zaborczych po wybuchu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przedstawia udział Legionów Polskich w działaniach zbrojnych podczas I wojny światowej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wyjaśnia, dlaczego dzień 11 listopada został ogłoszony świętem państwowym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opisuje przebieg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geopolityczną w Europie powstałą w wyniku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, która umożliwiła Polakom odzyskanie niepodległości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polityczne w odbudowie państwa polskiego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ocenia znaczenie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rocznic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arszawskiej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jest obchodzona przez 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ojsko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olskie jako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jego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święto</w:t>
            </w:r>
          </w:p>
          <w:p w:rsidR="00BD26A4" w:rsidRPr="005174F5" w:rsidRDefault="00BD26A4" w:rsidP="00874B8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76CC9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*Bitwa</w:t>
            </w:r>
          </w:p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Rosja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*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15 sierpnia – Święto Wojska Polskiego 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II RP, ułani, komunizm, bolszewicy,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cud nad Wisłą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genezę wojny o wschodnią granicę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 oraz przebieg wschodniej granicy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:rsidR="00C76CC9" w:rsidRPr="005174F5" w:rsidRDefault="00C76CC9" w:rsidP="00C76CC9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ocenia postawę ludności polskiej wobec sowieckiego zagrożenia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</w:p>
          <w:p w:rsidR="00C76CC9" w:rsidRPr="005174F5" w:rsidRDefault="00C76CC9" w:rsidP="00C76CC9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wyjaśnia, jakie czynniki złożyły się na sukces wojsk polskich w wojnie z Rosją sowiecką</w:t>
            </w:r>
          </w:p>
          <w:p w:rsidR="009E2C98" w:rsidRPr="005174F5" w:rsidRDefault="009E2C98" w:rsidP="009E2C98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lastRenderedPageBreak/>
              <w:t>– wyjaśnij, kiedy i w jaki sposób bolszewicy przejęli władzę w Rosji</w:t>
            </w:r>
          </w:p>
          <w:p w:rsidR="00C76CC9" w:rsidRPr="005174F5" w:rsidRDefault="009E2C98" w:rsidP="009E2C98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podaje przykłady współcze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śnie istniejących krajów ko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munistycznych oraz opisuje życie ich mieszkańców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zaślubiny Polski z morzem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gospodarka,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przemysł, minister, bezrobocie,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import,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gospodarcze i ustrojowe w odbudowie państwa polskiego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</w:p>
          <w:p w:rsidR="00BD26A4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dokonania Eugeniusza Kwiatkowskiego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w jaki sposób rozwój gospodarczy wpływa na sytuację obywateli </w:t>
            </w:r>
          </w:p>
          <w:p w:rsidR="00293F2A" w:rsidRPr="005174F5" w:rsidRDefault="00293F2A" w:rsidP="00293F2A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 rolę potencjału gospodarczego państwa we współczesnym świecie</w:t>
            </w:r>
          </w:p>
          <w:p w:rsidR="00BD26A4" w:rsidRPr="005174F5" w:rsidRDefault="00293F2A" w:rsidP="00293F2A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najważniejsze ośrodki przemysłowe współczesnej Polski</w:t>
            </w: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Szare Szeregi (Zośka, Alek, Rudy) 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batalion „Zośka” w powstaniu warszawskim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1944, 1945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wie, kiedy i gdzie wybuchła II wojna światowa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najważniejsze akcje Szarych Szeregów, w tym akcję pod Arsenałem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ocenia postawę młodzieży polskiej pod okupacją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charakteryzuje działalność Polskiego Państwa Podziemnego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politykę okupantów wobec Polaków (mord katyński)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udziału żołnierzy polskich na frontach II wojny światowej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4. Pilecki i Inka – „żołnierze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nazistów wobec ludności żydowskiej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obozy koncentracyjne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raporty Witolda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komunistów i śmierć W.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politykę hitlerowców wobec ludności żydowskiej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Witolda Pileckiego, Danuty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Siedzikówny</w:t>
            </w:r>
            <w:proofErr w:type="spellEnd"/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represje komunistów wobec zwolenników prawowitych władz polskich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ocenia postawę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wyjaśnia, dlaczego dla wielu Polaków wojna się nie zakończyła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 pojęcie „żołnierze niezłomni”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dlaczego państwo polskie znalazło się po II wojnie światowej w sowieckiej strefie wpływów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działalność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partyzantki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antykomunistycznej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dramatyzm wyboru postaw przez obywateli wobec państwa polskiego po II wojnie światowej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>„suwe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softHyphen/>
              <w:t>renność”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„żelazna kurtyna”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oraz jego genezę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postać i dzia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 xml:space="preserve">łalność Ireny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Sendlerowej</w:t>
            </w:r>
            <w:proofErr w:type="spellEnd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93F2A" w:rsidRPr="005174F5" w:rsidRDefault="00984028" w:rsidP="00984028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największe niemieckie obozy koncen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tracyjne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  <w:bookmarkStart w:id="0" w:name="_GoBack"/>
            <w:bookmarkEnd w:id="0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opozycyjna rola Kościoła w czasach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wybór Karola Wojtyły na papieża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Jan Paweł II jako papież pielgrzym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PRL, papież, konklawe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społeczeństwa polskiego w czasach PRL-u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ościoła katolickiego oraz jako autorytetu moralnego dla chrześcijan</w:t>
            </w:r>
          </w:p>
          <w:p w:rsidR="00BD26A4" w:rsidRPr="005174F5" w:rsidRDefault="00BD26A4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pierwszej pielgrzymki Jana Pawła II do kraju dla społeczeństwa polskiego</w:t>
            </w:r>
          </w:p>
          <w:p w:rsidR="00BD26A4" w:rsidRPr="005174F5" w:rsidRDefault="00207AB1" w:rsidP="00874B86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Niech zstąpi Duch Twój i odnowi oblicze ziemi. Tej ziemi!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kryzys PRL w latach 70. XX w.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opozycyjna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bohaterowie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Wałęsa,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ndrzej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Gwiazda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Jerzy </w:t>
            </w:r>
            <w:proofErr w:type="spellStart"/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Popiełuszka</w:t>
            </w:r>
            <w:proofErr w:type="spellEnd"/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strajk, </w:t>
            </w:r>
            <w:proofErr w:type="spellStart"/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deokracja</w:t>
            </w:r>
            <w:proofErr w:type="spellEnd"/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</w:p>
          <w:p w:rsidR="00BD26A4" w:rsidRPr="005174F5" w:rsidRDefault="001C1E86" w:rsidP="00874B8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L. Wałęsę, A. Walentynowicz, A. Gwiazdę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 J. Popiełuszkę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główne postulaty „Solidarności”</w:t>
            </w:r>
          </w:p>
          <w:p w:rsidR="00BD26A4" w:rsidRPr="005174F5" w:rsidRDefault="00BD26A4" w:rsidP="00583CD5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wskazuje różnice polityczne między czasami komunizmu a wolną Polską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opowiada o rywalizacji między ZSR</w:t>
            </w:r>
            <w:r w:rsidR="0012793D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a Zachodem</w:t>
            </w:r>
          </w:p>
          <w:p w:rsidR="005174F5" w:rsidRPr="005174F5" w:rsidRDefault="005174F5" w:rsidP="005174F5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jaką rolę odegrał stan wojenny</w:t>
            </w:r>
          </w:p>
          <w:p w:rsidR="005174F5" w:rsidRPr="005174F5" w:rsidRDefault="005174F5" w:rsidP="005174F5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 znaczenie i skutki rozmów Okrągłego Stołu</w:t>
            </w:r>
          </w:p>
        </w:tc>
      </w:tr>
    </w:tbl>
    <w:p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FFB"/>
    <w:rsid w:val="00065EBD"/>
    <w:rsid w:val="000A356B"/>
    <w:rsid w:val="000C519D"/>
    <w:rsid w:val="0012793D"/>
    <w:rsid w:val="001B73DF"/>
    <w:rsid w:val="001C1E86"/>
    <w:rsid w:val="00207AB1"/>
    <w:rsid w:val="00293F2A"/>
    <w:rsid w:val="002A3795"/>
    <w:rsid w:val="002B075B"/>
    <w:rsid w:val="002C58A5"/>
    <w:rsid w:val="002F73A2"/>
    <w:rsid w:val="00325BCC"/>
    <w:rsid w:val="003655CE"/>
    <w:rsid w:val="00380803"/>
    <w:rsid w:val="003A0382"/>
    <w:rsid w:val="003C6EB8"/>
    <w:rsid w:val="0042775A"/>
    <w:rsid w:val="00465B74"/>
    <w:rsid w:val="004669EB"/>
    <w:rsid w:val="005174F5"/>
    <w:rsid w:val="00553869"/>
    <w:rsid w:val="00583CD5"/>
    <w:rsid w:val="005A0FB1"/>
    <w:rsid w:val="005D22B4"/>
    <w:rsid w:val="0063082F"/>
    <w:rsid w:val="00680655"/>
    <w:rsid w:val="006C5114"/>
    <w:rsid w:val="006F1527"/>
    <w:rsid w:val="00714E9D"/>
    <w:rsid w:val="0074618E"/>
    <w:rsid w:val="00746E67"/>
    <w:rsid w:val="00841D6D"/>
    <w:rsid w:val="00842038"/>
    <w:rsid w:val="00874B86"/>
    <w:rsid w:val="00893C3B"/>
    <w:rsid w:val="008E5528"/>
    <w:rsid w:val="00927356"/>
    <w:rsid w:val="00984028"/>
    <w:rsid w:val="009951A3"/>
    <w:rsid w:val="009C7B57"/>
    <w:rsid w:val="009D5798"/>
    <w:rsid w:val="009E2C98"/>
    <w:rsid w:val="00A550C5"/>
    <w:rsid w:val="00A6440D"/>
    <w:rsid w:val="00AC3B07"/>
    <w:rsid w:val="00B57CED"/>
    <w:rsid w:val="00BC63E9"/>
    <w:rsid w:val="00BD26A4"/>
    <w:rsid w:val="00BF67B7"/>
    <w:rsid w:val="00C007DC"/>
    <w:rsid w:val="00C76CC9"/>
    <w:rsid w:val="00CD6D19"/>
    <w:rsid w:val="00CE0FFB"/>
    <w:rsid w:val="00CF1363"/>
    <w:rsid w:val="00D83550"/>
    <w:rsid w:val="00D8608E"/>
    <w:rsid w:val="00D86620"/>
    <w:rsid w:val="00DA52B8"/>
    <w:rsid w:val="00EA11F1"/>
    <w:rsid w:val="00EC1ACE"/>
    <w:rsid w:val="00EF4A4D"/>
    <w:rsid w:val="00F2296D"/>
    <w:rsid w:val="00F45688"/>
    <w:rsid w:val="00F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2</cp:revision>
  <dcterms:created xsi:type="dcterms:W3CDTF">2017-09-09T22:34:00Z</dcterms:created>
  <dcterms:modified xsi:type="dcterms:W3CDTF">2017-09-09T22:34:00Z</dcterms:modified>
</cp:coreProperties>
</file>