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D" w:rsidRPr="005028F6" w:rsidRDefault="00DA1F6D" w:rsidP="00B870CA">
      <w:pPr>
        <w:spacing w:after="0"/>
        <w:rPr>
          <w:rFonts w:ascii="Calibri" w:hAnsi="Calibri" w:cs="Calibri"/>
          <w:b/>
          <w:i/>
          <w:sz w:val="32"/>
          <w:szCs w:val="32"/>
        </w:rPr>
      </w:pPr>
      <w:r w:rsidRPr="005028F6">
        <w:rPr>
          <w:rFonts w:ascii="Calibri" w:hAnsi="Calibri" w:cs="Calibri"/>
          <w:b/>
          <w:i/>
          <w:sz w:val="32"/>
          <w:szCs w:val="32"/>
        </w:rPr>
        <w:t xml:space="preserve">Wczoraj i dziś </w:t>
      </w:r>
    </w:p>
    <w:p w:rsidR="00E42FB0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 xml:space="preserve">Rozkład materiału </w:t>
      </w:r>
      <w:r w:rsidR="00F470A0" w:rsidRPr="0011646B">
        <w:rPr>
          <w:rFonts w:ascii="Calibri" w:hAnsi="Calibri" w:cs="Calibri"/>
          <w:b/>
          <w:sz w:val="24"/>
          <w:szCs w:val="24"/>
        </w:rPr>
        <w:t xml:space="preserve">do historii </w:t>
      </w:r>
      <w:r w:rsidRPr="0011646B">
        <w:rPr>
          <w:rFonts w:ascii="Calibri" w:hAnsi="Calibri" w:cs="Calibri"/>
          <w:b/>
          <w:sz w:val="24"/>
          <w:szCs w:val="24"/>
        </w:rPr>
        <w:t>dla klasy 4 szkoły podstawowej</w:t>
      </w:r>
    </w:p>
    <w:p w:rsidR="00DA1F6D" w:rsidRPr="00D4791F" w:rsidRDefault="00D4791F" w:rsidP="00D4791F">
      <w:pPr>
        <w:rPr>
          <w:rFonts w:ascii="Calibri" w:hAnsi="Calibri" w:cs="Calibri"/>
          <w:sz w:val="20"/>
          <w:szCs w:val="20"/>
        </w:rPr>
      </w:pPr>
      <w:r w:rsidRPr="00D4791F">
        <w:rPr>
          <w:rFonts w:ascii="Calibri" w:hAnsi="Calibri" w:cs="Calibri"/>
          <w:sz w:val="20"/>
          <w:szCs w:val="20"/>
        </w:rPr>
        <w:t xml:space="preserve">Gwiazdką oznaczono tematy dodatkowe </w:t>
      </w:r>
      <w:r w:rsidR="00360CAC">
        <w:rPr>
          <w:rFonts w:ascii="Calibri" w:hAnsi="Calibri" w:cs="Calibri"/>
          <w:sz w:val="20"/>
          <w:szCs w:val="20"/>
        </w:rPr>
        <w:t xml:space="preserve">(nieobowiązkowe) </w:t>
      </w:r>
      <w:r w:rsidRPr="00D4791F">
        <w:rPr>
          <w:rFonts w:ascii="Calibri" w:hAnsi="Calibri" w:cs="Calibri"/>
          <w:sz w:val="20"/>
          <w:szCs w:val="20"/>
        </w:rPr>
        <w:t>z podstawy programowej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4820"/>
        <w:gridCol w:w="4678"/>
        <w:gridCol w:w="1417"/>
        <w:gridCol w:w="1389"/>
      </w:tblGrid>
      <w:tr w:rsidR="00624B9C" w:rsidRPr="0011646B" w:rsidTr="00624B9C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360CAC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360CAC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Materiał nauczania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Odniesienia do podstawy programowej. 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27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Rozdział I: </w:t>
            </w:r>
            <w:r w:rsidRPr="0011646B">
              <w:rPr>
                <w:rFonts w:ascii="Calibri" w:hAnsi="Calibri" w:cs="Calibri"/>
                <w:b/>
                <w:sz w:val="24"/>
                <w:szCs w:val="24"/>
              </w:rPr>
              <w:t>Z historią na Ty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Historia – nauka o przeszłości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jako nauka o przeszłości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a baśnie i legendy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efekty pracy historyków i archeologów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źródła historyczne, ich przykłady oraz podział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wyjaśnia, na czym polega praca historyka (III.1)</w:t>
            </w: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rozpoznaje rodzaje źródeł historycznych (III.3)</w:t>
            </w: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odróżnia historię od dziejów legendarnych (III.4)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2. Historia wokół nas </w:t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pamiątek rodzinnych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drzewo genealogiczne – sposób przedstawienia historii rodziny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„wielka” i „mała” ojczyzna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patriotyzm jako miłość do ojczyzny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sposoby wyrażania patriotyzmu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„małe ojczyzny” i ich tradycje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tradycja, drzewo genealogiczne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ojczyzna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mała ojczyzna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patriotyzm, </w:t>
            </w:r>
            <w:r w:rsidRPr="002C664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patriotyzm lokalny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>zbiera informacje na temat historii swojej rodziny, gromadzi pamiątki rodzinne i opowiada o nich (I.1)</w:t>
            </w:r>
          </w:p>
          <w:p w:rsidR="00624B9C" w:rsidRPr="0011646B" w:rsidRDefault="00624B9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>– poznaje historię i tradycje swojej okolicy i ludzi dla niej szczególnie zasłużonych; zna lokalne zabytki i opisuje ich dzieje (I.2)</w:t>
            </w:r>
          </w:p>
          <w:p w:rsidR="00624B9C" w:rsidRPr="0011646B" w:rsidRDefault="00624B9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wiąże najważniejsze zabytki i symbole kultury polskiej z właściwymi regionami (II.3)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 Mieszkamy w Polsce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– naród polski jako zbiorowość posługująca się tym samym językiem, mająca wspólną przeszłość i zamieszkująca to samo terytorium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lastRenderedPageBreak/>
              <w:t>– dziedzictwo narodowe</w:t>
            </w:r>
          </w:p>
          <w:p w:rsidR="00624B9C" w:rsidRPr="0011646B" w:rsidRDefault="00624B9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symbole narodowe </w:t>
            </w:r>
          </w:p>
          <w:p w:rsidR="00624B9C" w:rsidRPr="0011646B" w:rsidRDefault="00624B9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święta państwowe </w:t>
            </w:r>
          </w:p>
          <w:p w:rsidR="00624B9C" w:rsidRPr="0011646B" w:rsidRDefault="00624B9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państwo polskie i jego regiony</w:t>
            </w:r>
          </w:p>
          <w:p w:rsidR="00624B9C" w:rsidRPr="0011646B" w:rsidRDefault="00624B9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mój region częścią Polski</w:t>
            </w:r>
          </w:p>
          <w:p w:rsidR="00624B9C" w:rsidRPr="0011646B" w:rsidRDefault="00624B9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znaczenie terminów: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państwo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region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naród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mniejszość narodowa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symbole narodowe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2C6641">
              <w:rPr>
                <w:rFonts w:ascii="Calibri" w:hAnsi="Calibri" w:cs="Calibri"/>
                <w:i/>
                <w:sz w:val="24"/>
                <w:szCs w:val="24"/>
              </w:rPr>
              <w:t>Związek Sowiecki,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Polonia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zna symbole narodowe (barwy, godło, hymn narodowy), najważniejsze święta narodowe i państwowe, potrafi wytłumaczyć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ich znaczenie (II.1)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wiąże najważniejsze zabytki i symbole kultury polskiej z właściwymi regionami (II.3)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Arial Unicode MS" w:hAnsi="Calibri" w:cs="Calibri"/>
                <w:color w:val="FF0000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4. Czas w historii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chronologia i przedmiot jej badań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oś czasu i sposób umieszczania na niej dat</w:t>
            </w:r>
          </w:p>
          <w:p w:rsidR="00624B9C" w:rsidRPr="0011646B" w:rsidRDefault="00624B9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podstawowe określenia czasu historycznego (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okres p.n.e. i n.e.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tysiąclecie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wiek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) </w:t>
            </w:r>
          </w:p>
          <w:p w:rsidR="00624B9C" w:rsidRPr="0011646B" w:rsidRDefault="00624B9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cyfry rzymskie oraz ich arabskie odpowiedniki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wskazuje sposoby mierzenia czasu w historii i posługuje się pojęciami chronologicznymi (III.2)</w:t>
            </w: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Obliczanie czasu w historii</w:t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obliczanie upływu czasu między poszczególnymi wydarzeniami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określanie, w którym wieku doszło do danego wydarzenia </w:t>
            </w:r>
          </w:p>
          <w:p w:rsidR="00624B9C" w:rsidRPr="0011646B" w:rsidRDefault="00624B9C" w:rsidP="00E2768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podział czasu na wieki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wskazuje sposoby mierzenia czasu w historii i posługuje się pojęciami chronologicznymi (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III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903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903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1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6. Czytamy mapę i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podobieństwa i różnice między mapą a planem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mapy w pracy historyka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odczytywanie informacji z planu i mapy historycznej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mapy świata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rozpoznaje rodzaje źródeł historycznych (III.3)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38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</w:tbl>
    <w:p w:rsidR="00DA1F6D" w:rsidRPr="0011646B" w:rsidRDefault="00DA1F6D" w:rsidP="006C022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Y="4"/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4820"/>
        <w:gridCol w:w="4678"/>
        <w:gridCol w:w="1388"/>
        <w:gridCol w:w="1388"/>
      </w:tblGrid>
      <w:tr w:rsidR="00624B9C" w:rsidRPr="0011646B" w:rsidTr="00624B9C">
        <w:trPr>
          <w:trHeight w:val="288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6C022F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Rozdział II: Od Piastów do Jagiellonów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9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1. Mieszko I </w:t>
            </w:r>
            <w:proofErr w:type="spellStart"/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chrzest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słowiańskie pochodzenie Polaków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legendarne początki państwa polskiego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książę Mieszko I pierwszym historycznym władcą Polski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małżeństwo Mieszka I z Dobrawą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chrzest Mieszka I </w:t>
            </w:r>
            <w:proofErr w:type="spellStart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jego znaczenie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plemię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dynastia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Słowianie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Piastowie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legendy o początkach państwa polskiego (I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I.1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)</w:t>
            </w:r>
          </w:p>
          <w:p w:rsidR="00624B9C" w:rsidRPr="0011646B" w:rsidRDefault="00624B9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księciu Mieszku i czeskiej Dobrawie (IV.1)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chrz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cie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Polski </w:t>
            </w:r>
          </w:p>
          <w:p w:rsidR="00624B9C" w:rsidRPr="0011646B" w:rsidRDefault="00624B9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Piastowie. […] Ród Piastów – legendy związane z rodem (treści dodatkowe – 1)</w:t>
            </w:r>
          </w:p>
          <w:p w:rsidR="00624B9C" w:rsidRPr="0011646B" w:rsidRDefault="00624B9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chrzest Polski (treści dodatkowe – 2)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 Bolesław Chrobry – pierwszy król Polski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misja świętego Wojciecha w Prusach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zjazd gnieźnieński i pielgrzymka cesarza Ottona III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wojny Bolesława Chrobrego z sąsiadami i przyłączenie nowych ziem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koronacja Bolesława Chrobrego na króla Polski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poganin,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misja, relikwie, cesarz, arcybiskupstwo, koronacja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gród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wojowie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758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Bolesławie Chrobrym – pierwszym królu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Polski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i zjeździe w Gnieźnie (IV.2) </w:t>
            </w:r>
          </w:p>
          <w:p w:rsidR="00624B9C" w:rsidRPr="0011646B" w:rsidRDefault="00624B9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misja św. Wojciecha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2)</w:t>
            </w:r>
          </w:p>
          <w:p w:rsidR="00624B9C" w:rsidRPr="0011646B" w:rsidRDefault="00624B9C" w:rsidP="00B870CA">
            <w:pPr>
              <w:widowControl w:val="0"/>
              <w:tabs>
                <w:tab w:val="left" w:pos="758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lastRenderedPageBreak/>
              <w:t>*W średniowiecznym klasztorze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zakony chrześcijańskie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życie w klasztorze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wpływ zakonów na rozwój średniowiecznego rolnictwa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zakonów w rozwoju wiedzy i średniowiecznego piśmiennictwa</w:t>
            </w:r>
          </w:p>
          <w:p w:rsidR="00624B9C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zakony na ziemiach polskich i ich znaczenie</w:t>
            </w:r>
          </w:p>
          <w:p w:rsidR="00624B9C" w:rsidRPr="00DC5B74" w:rsidRDefault="00624B9C" w:rsidP="00DC5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klasztor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skryptorium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pergamin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251A5" w:rsidRDefault="00624B9C" w:rsidP="00B870CA">
            <w:pPr>
              <w:pStyle w:val="Default"/>
              <w:spacing w:line="276" w:lineRule="auto"/>
            </w:pP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z</w:t>
            </w:r>
            <w:r w:rsidRPr="009251A5">
              <w:t xml:space="preserve">akony w Polsce. Rozwój piśmiennictwa i rolnictwa </w:t>
            </w:r>
            <w:r w:rsidRPr="00D5406F">
              <w:t>(</w:t>
            </w:r>
            <w:r>
              <w:t>treści dodatkowe – 4, nieobowiązkowe</w:t>
            </w:r>
            <w:r w:rsidRPr="00D5406F">
              <w:t>)</w:t>
            </w: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251A5" w:rsidRDefault="00624B9C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pStyle w:val="Default"/>
              <w:spacing w:line="276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624B9C" w:rsidRPr="0011646B" w:rsidTr="00624B9C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3. Polska Kazimierza Wielkiego </w:t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ind w:left="313" w:hanging="349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Kazimierz Wielki ostatnim królem z dynastii Piastów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reformy Kazimierza Wielkiego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zjazd monarchów w Krakowie – uczta u Wierzynka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umocnienie granic państwa 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zastał Polskę drewnianą, a zostawił murowaną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utworzenie Akademii Krakowskiej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</w:t>
            </w:r>
            <w:r>
              <w:rPr>
                <w:rFonts w:ascii="Calibri" w:hAnsi="Calibri" w:cs="Calibri"/>
                <w:sz w:val="24"/>
                <w:szCs w:val="24"/>
              </w:rPr>
              <w:t>ów: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uniwersytet, żak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ostatnim z Piastów – Kazimierzu Wielkim (IV.3)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[…] krakowskich żakach (IV.5)</w:t>
            </w:r>
          </w:p>
          <w:p w:rsidR="00624B9C" w:rsidRPr="0011646B" w:rsidRDefault="00624B9C" w:rsidP="00705193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*Rycerze i zamki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średniowieczni rycerze i ich rola</w:t>
            </w:r>
          </w:p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od pazia do rycerza</w:t>
            </w:r>
          </w:p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uzbrojenie rycerskie</w:t>
            </w:r>
          </w:p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funkcje i wygląd zamków</w:t>
            </w:r>
          </w:p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turnieje i obyczajowość rycerska</w:t>
            </w:r>
          </w:p>
          <w:p w:rsidR="00624B9C" w:rsidRPr="0011646B" w:rsidRDefault="00624B9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kodeks rycerski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FD743E" w:rsidRDefault="00624B9C" w:rsidP="00B870CA">
            <w:pPr>
              <w:pStyle w:val="Default"/>
              <w:spacing w:line="276" w:lineRule="auto"/>
            </w:pP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 z</w:t>
            </w:r>
            <w:r w:rsidRPr="00FD743E">
              <w:t xml:space="preserve">amki i rycerze. Znaczenie, uzbrojenie, obyczaje </w:t>
            </w:r>
            <w:r w:rsidRPr="00D5406F">
              <w:t>(</w:t>
            </w:r>
            <w:r>
              <w:t>treści dodatkowe – 5, nieobowiązkowe</w:t>
            </w:r>
            <w:r w:rsidRPr="00D5406F">
              <w:t>)</w:t>
            </w:r>
          </w:p>
          <w:p w:rsidR="00624B9C" w:rsidRPr="00FD743E" w:rsidRDefault="00624B9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FD743E" w:rsidRDefault="00624B9C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pStyle w:val="Default"/>
              <w:spacing w:line="276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Jadwiga i Jagiełło – unia polsko-litewska</w:t>
            </w:r>
          </w:p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objęcie władzy przez Jadwigę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Jadwigi dla polskiej kultury, nauki i sztuki</w:t>
            </w:r>
          </w:p>
          <w:p w:rsidR="00624B9C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przyczyny zawarcia unii polsko-litewskiej w Krewie</w:t>
            </w:r>
          </w:p>
          <w:p w:rsidR="00624B9C" w:rsidRPr="0011646B" w:rsidRDefault="00624B9C" w:rsidP="009D4B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zagrożenie ze strony Krzyżaków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okoliczności objęcia władzy w Polsce przez Władysława Jagiełłę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skutki zawarcia unii polsko-litewskiej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unia, Jagiellonowie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królowej Jadwidze, Władysławie Jagielle […] 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i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>unii polsko-litewskiej […] (IV.4)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5. Zawisza Czarny i bitwa pod Grunwaldem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rycerz – cechy charakterystyczne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postać Zawiszy Czarnego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Grunwaldem i biorący w niej udział rycerze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rycerz, miecz, kopia, herb, kodeks honorowy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[…] Zawiszy Czarnym […] (IV.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4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:rsidR="00624B9C" w:rsidRPr="0011646B" w:rsidRDefault="00624B9C" w:rsidP="00B870CA">
            <w:pPr>
              <w:widowControl w:val="0"/>
              <w:tabs>
                <w:tab w:val="left" w:pos="739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9238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6. Mikołaj Kopernik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wielki astronom</w:t>
            </w: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Mikołaj Kopernik i jego życie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odkrycie Mikołaja Kopernika i powiedzenie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wstrzymał Słońce i ruszył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Ziemię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dokonania Kopernika spoza dziedziny astronomii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znaczenie terminu </w:t>
            </w: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Pr="00DC60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astronomia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 o Mikołaju Koperniku […]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(IV.5)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328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6C022F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Rozdział III: Wojny i upadek Rzeczypospolitej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4678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Jan Zamoyski – druga osoba po królu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polityczna Jana Zamoyskiego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wojskowa Jana Zamoyskiego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Zamość – miasto renesansowe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Akademia Zamojska –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Takie będą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Rzeczypospolite</w:t>
            </w:r>
            <w:r w:rsidRPr="0011646B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 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jakie ich młodzieży chowanie</w:t>
            </w:r>
          </w:p>
          <w:p w:rsidR="00624B9C" w:rsidRPr="0011646B" w:rsidRDefault="00624B9C" w:rsidP="00942CA2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szlachta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kanclerz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hetman</w:t>
            </w:r>
            <w:r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 Carstwo Rosyjskie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Zamoyskim – wodzu i mężu stanu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(IV.6)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łoty wiek kultury polskiej […] (treści dodatkowe – 6)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potop szwedzki, rola Stefana Czarnieckiego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obrona Jasnej Góry i rola przeora Augustyna Kordeckiego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król Jan III Sobieski i jego zwycięstwa nad Turkami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husarii w polskich sukcesach militarnych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potop szwedzki, husaria, wielki wezyr, odsiecz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epidemia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bohaterach wojen XVII wieku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: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przeorze Augustynie Kordeckim, hetmanie Stefanie Czarnieckim i królu Janie III Sobieskim (IV.7)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*Czasy stanisławowskie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ideały epoki oświecenia</w:t>
            </w:r>
          </w:p>
          <w:p w:rsidR="00624B9C" w:rsidRPr="0011646B" w:rsidRDefault="00624B9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dokonania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króla Stanisława Augusta Poniatowskiego</w:t>
            </w:r>
          </w:p>
          <w:p w:rsidR="00624B9C" w:rsidRPr="0011646B" w:rsidRDefault="00624B9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ustanowienie Komisji Edukacji Narodowej i jej znaczenie</w:t>
            </w:r>
          </w:p>
          <w:p w:rsidR="00624B9C" w:rsidRPr="00694FE9" w:rsidRDefault="00624B9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kultura doby stanisławowskiej oraz jej przedsta</w:t>
            </w:r>
            <w:r w:rsidRPr="00694F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wiciele – „obiady czwartkowe”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3D3345" w:rsidRDefault="00624B9C" w:rsidP="00B870CA">
            <w:pPr>
              <w:pStyle w:val="Default"/>
              <w:spacing w:line="276" w:lineRule="auto"/>
            </w:pPr>
            <w:r>
              <w:t xml:space="preserve"> </w:t>
            </w: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o</w:t>
            </w:r>
            <w:r w:rsidRPr="00D5406F">
              <w:t>biady czwartkowe króla Stanisława Augusta Poniatowskiego. Rozkw</w:t>
            </w:r>
            <w:r>
              <w:t xml:space="preserve">it kultury za ostatniego króla </w:t>
            </w:r>
            <w:r w:rsidRPr="00FD743E">
              <w:t xml:space="preserve"> </w:t>
            </w:r>
            <w:r w:rsidRPr="00D5406F">
              <w:t>(</w:t>
            </w:r>
            <w:r>
              <w:t>treści dodatkowe – 9, nieobowiązkowe</w:t>
            </w:r>
            <w:r w:rsidRPr="00D5406F">
              <w:t>)</w:t>
            </w:r>
            <w:r w:rsidRPr="003D3345">
              <w:t xml:space="preserve"> </w:t>
            </w:r>
          </w:p>
          <w:p w:rsidR="00624B9C" w:rsidRPr="0011646B" w:rsidRDefault="00624B9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D5406F" w:rsidRDefault="00624B9C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pStyle w:val="Default"/>
              <w:spacing w:line="276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3. Tadeusz Kościuszko na czele powstania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Rzeczypospolitej w XVIII w.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Konstytucja 3 maja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rozbiory Rzeczypospolitej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przeprowadzone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przez Rosję, Prusy i Austrię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dowództwo Tadeusza  Kościuszki w powstaniu w 1794 r.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Racławicami i rola kosynierów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klęska powstania i III rozbiór Rzeczypospolitej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znaczenie terminów: </w:t>
            </w:r>
            <w:r w:rsidRPr="003E64C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reformy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rozbiory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konstytucja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powstanie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kosynierzy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zaborcy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Tadeuszu Kościuszce i kosynierach spod Racławic (IV.8)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[…] najważniejsze święta narodowe i państwowe, potrafi wytłumaczyć ich znaczenie (II.1.)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losy Polaków po upadku Rzeczypospolitej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Legiony Polskie we Włoszech i panujące w nich zasady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generał Jan Henryk Dąbrowski i jego rola w stworzeniu Legionów Polskich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Józef Wybicki – autor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słów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Mazurek Dąbrowskiego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hymnem Polski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emigracja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legiony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hymn państwowy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Henryku Dąbrowskim i Józefie Wybickim oraz polskim hymnie (IV.9)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zna symbole narodowe ([…] hymn narodowy) […] (II.1)</w:t>
            </w: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Romuald Traugutt i powstanie styczniowe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– życie przed wybuchem powstania styczniowego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branka i wybuch powstania styczniowego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wojna partyzancka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funkcjonowanie państwa powstańczego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dyktatorem powstania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po upadku powstania styczniowego</w:t>
            </w:r>
          </w:p>
          <w:p w:rsidR="00624B9C" w:rsidRPr="0011646B" w:rsidRDefault="00624B9C" w:rsidP="001D460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: zabór rosyjski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bra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nka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państwo podziemne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wojna partyzancka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zesłanie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Romualdzie Traugutcie i powstańczym państwie (IV.10)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:rsidR="00624B9C" w:rsidRPr="0011646B" w:rsidRDefault="00624B9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Maria Skłodowska-Curie – polska noblistka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edukacja M. Skłodowskiej-Curie na ziemiach polskich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tajne nauczanie i Latający Uniwersytet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kariera naukowa M. Skłodowskiej- Curie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Nagrody Nobla przyznane M. Skłodowskiej-Curie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polscy nobliści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tajne nauczanie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Nagroda Nobla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laureat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laureatce Nagrody Nobla – Marii Skłodowskiej-Curie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(IV.11)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24B9C" w:rsidRPr="0011646B" w:rsidRDefault="00624B9C" w:rsidP="00B870CA">
            <w:pPr>
              <w:pStyle w:val="Bezodstpw"/>
              <w:spacing w:line="276" w:lineRule="auto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en-US" w:bidi="pl-PL"/>
              </w:rPr>
            </w:pP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lastRenderedPageBreak/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290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tabs>
                <w:tab w:val="left" w:pos="1051"/>
              </w:tabs>
              <w:spacing w:after="100" w:afterAutospacing="1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43A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Rozdział IV: Ku współczesnej Polsce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0243A4" w:rsidRDefault="00624B9C" w:rsidP="006C022F">
            <w:pPr>
              <w:widowControl w:val="0"/>
              <w:tabs>
                <w:tab w:val="left" w:pos="1051"/>
              </w:tabs>
              <w:spacing w:after="100" w:afterAutospacing="1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624B9C" w:rsidRPr="0011646B" w:rsidTr="00624B9C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0978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Józef Piłsudski i niepodległa Polska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Józefa Piłsudskiego przed I wojną światową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udział Legionów Polskich i Józefa Piłsudskiego w działaniach zbrojnych podczas I wojny światowej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odzyskanie niepodległości przez Polskę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walki o ustalenie granic II Rzeczypospolitej 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Józef Piłsudski naczelnikiem państwa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Narodowe Święto Niepodległości</w:t>
            </w:r>
          </w:p>
          <w:p w:rsidR="00624B9C" w:rsidRPr="0011646B" w:rsidRDefault="00624B9C" w:rsidP="001F236D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Rzeczpospolita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aczelnik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aństwa</w:t>
            </w:r>
            <w:r w:rsidRPr="009251A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Rzeczpospolita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D2F5E" w:rsidRDefault="00624B9C" w:rsidP="000243A4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 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Józefie Piłsudskim i jego żołnierzach (IV.12)</w:t>
            </w:r>
          </w:p>
          <w:p w:rsidR="00624B9C" w:rsidRPr="009D2F5E" w:rsidRDefault="00624B9C" w:rsidP="000243A4">
            <w:pPr>
              <w:widowControl w:val="0"/>
              <w:tabs>
                <w:tab w:val="left" w:pos="779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Bitwa Warszawska. Ocalenie Polski przed najazdem bolszewickim </w:t>
            </w:r>
            <w:r w:rsidRPr="009D2F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11)</w:t>
            </w:r>
          </w:p>
          <w:p w:rsidR="00624B9C" w:rsidRPr="009D2F5E" w:rsidRDefault="00624B9C" w:rsidP="000243A4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[…] najważniejsze święta narodowe i państwowe, potrafi wytłumaczyć ich znaczenie (II.1.)</w:t>
            </w:r>
          </w:p>
          <w:p w:rsidR="00624B9C" w:rsidRPr="0011646B" w:rsidRDefault="00624B9C" w:rsidP="00B870CA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*Bitwa Warszawska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Rosja Sowiecka i komunizm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wojna polsko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bolszewicka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 i jej legenda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15 sierpnia – Święto Wojska Polskiego </w:t>
            </w:r>
          </w:p>
          <w:p w:rsidR="00624B9C" w:rsidRPr="00CF0A06" w:rsidRDefault="00624B9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Kresy Wschodnie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251A5" w:rsidRDefault="00624B9C" w:rsidP="00B870CA">
            <w:pPr>
              <w:pStyle w:val="Default"/>
              <w:spacing w:line="276" w:lineRule="auto"/>
            </w:pPr>
            <w:r w:rsidRPr="009251A5">
              <w:t xml:space="preserve">11. Bitwa Warszawska. Ocalenie Polski przed najazdem bolszewickim </w:t>
            </w:r>
          </w:p>
          <w:p w:rsidR="00624B9C" w:rsidRPr="0011646B" w:rsidRDefault="00624B9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251A5" w:rsidRDefault="00624B9C" w:rsidP="00B870CA">
            <w:pPr>
              <w:pStyle w:val="Default"/>
              <w:spacing w:line="276" w:lineRule="auto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251A5" w:rsidRDefault="00624B9C" w:rsidP="00B870CA">
            <w:pPr>
              <w:pStyle w:val="Default"/>
              <w:spacing w:line="276" w:lineRule="auto"/>
            </w:pPr>
          </w:p>
        </w:tc>
      </w:tr>
      <w:tr w:rsidR="00624B9C" w:rsidRPr="0011646B" w:rsidTr="00624B9C">
        <w:trPr>
          <w:trHeight w:val="7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problemy odrodzonej Polski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zaślubiny Polski z morzem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Eugeniusza Kwiatkowskiego na polu gospodarczym – budowa portu w Gdyni, Centralny Okręg Przemysłowy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Gdynia polskim „oknem na świat”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eksport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okręg przemysłowy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D2F5E" w:rsidRDefault="00624B9C" w:rsidP="000243A4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sytuuje w czasie i opowiada o Eugeniuszu Kwiatkowskim i budowie Gdyni (IV.13)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3. Zośka, Alek i Rudy – bohaterscy harcerze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wybuch II wojny światowej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społeczeństwa polskiego pod niemiecką okupacją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Szare Szeregi (Zośka, Alek, Rudy)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akcja pod Arsenałem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batalion „Zośka” w powstaniu warszawskim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powstanie warszawskie jako wyraz patriotyzmu młodego pokolenia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okupacja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łapanki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Armia Krajowa, Szare Szeregi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D2F5E" w:rsidRDefault="00624B9C" w:rsidP="000243A4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„Zośce”, „Alku”, „Rudym” i „Szarych Szeregach” (IV.14)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Pilecki i Inka  – „żołnierze niezłomni”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polityka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Niemiec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wobec ludności żydowskiej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obozy koncentracyjne</w:t>
            </w:r>
          </w:p>
          <w:p w:rsidR="00624B9C" w:rsidRPr="00F04ECF" w:rsidRDefault="00624B9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raporty Witolda Pileckiego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komunistów i śmierć Witolda Pileckiego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polityka komunistów wobec polskiego podziemia</w:t>
            </w:r>
          </w:p>
          <w:p w:rsidR="00624B9C" w:rsidRDefault="00624B9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postawa Danuty </w:t>
            </w:r>
            <w:proofErr w:type="spellStart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Siedzikówny</w:t>
            </w:r>
            <w:proofErr w:type="spellEnd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ps. Inka </w:t>
            </w:r>
          </w:p>
          <w:p w:rsidR="00624B9C" w:rsidRPr="0011646B" w:rsidRDefault="00624B9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11646B">
              <w:rPr>
                <w:rFonts w:ascii="Calibri" w:eastAsia="Times New Roman" w:hAnsi="Calibri" w:cs="Calibri"/>
                <w:iCs/>
                <w:sz w:val="24"/>
                <w:szCs w:val="24"/>
                <w:shd w:val="clear" w:color="auto" w:fill="FFFFFF"/>
                <w:lang w:eastAsia="pl-PL"/>
              </w:rPr>
              <w:t xml:space="preserve">znaczenie terminów: 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obozy koncentracyjne,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komunizm,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opozycja antykomunistyczna,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żołnierze niezłomni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D2F5E" w:rsidRDefault="00624B9C" w:rsidP="000243A4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 żołnierzach niezłomnych – Witoldzie Pileckim i Danucie </w:t>
            </w:r>
            <w:proofErr w:type="spellStart"/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Siedzikównie</w:t>
            </w:r>
            <w:proofErr w:type="spellEnd"/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, „Ince” (IV.15)</w:t>
            </w:r>
          </w:p>
          <w:p w:rsidR="00624B9C" w:rsidRPr="0011646B" w:rsidRDefault="00624B9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624B9C" w:rsidRPr="0011646B" w:rsidRDefault="00624B9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  <w:tr w:rsidR="00624B9C" w:rsidRPr="0011646B" w:rsidTr="00624B9C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676A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opozycyjna rola Kościoła w czasach komunizmu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wybór Karola Wojtyły na papieża 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pielgrzymki papieża do ojczyzny – </w:t>
            </w:r>
            <w:r w:rsidRPr="0011646B">
              <w:rPr>
                <w:rFonts w:ascii="Calibri" w:eastAsia="Times New Roman" w:hAnsi="Calibri" w:cs="Calibri"/>
                <w:bCs/>
                <w:i/>
                <w:sz w:val="24"/>
                <w:szCs w:val="24"/>
                <w:shd w:val="clear" w:color="auto" w:fill="FFFFFF"/>
                <w:lang w:eastAsia="pl-PL"/>
              </w:rPr>
              <w:t>Niech zstąpi Duch Twój i odnowi oblicze ziemi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shd w:val="clear" w:color="auto" w:fill="FFFFFF"/>
                <w:lang w:eastAsia="pl-PL"/>
              </w:rPr>
              <w:t>. Tej ziemi!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wsparcie Kościoła dla opozycji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Jan Paweł II jako papież pielgrzym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papież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konklawe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kardynał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pontyfikat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130BA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papieżu Janie Pawle II (IV.16)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„Solidarność” i jej bohaterowie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kryzys PRL w latach 70. XX w.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opozycyjna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strajki robotnicze i powstanie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związku zawodowego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„Solidarność”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bohaterowie „Solidarności” – L. Wałęsa, A. Walentynowicz, A. Gwiazda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wprowadzenie stanu wojennego i represje przeciwko opozycji</w:t>
            </w:r>
          </w:p>
          <w:p w:rsidR="00624B9C" w:rsidRPr="0011646B" w:rsidRDefault="00624B9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przełom 1989 r. i upadek komunizmu</w:t>
            </w:r>
          </w:p>
          <w:p w:rsidR="00624B9C" w:rsidRPr="0011646B" w:rsidRDefault="00624B9C" w:rsidP="00A43DA6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strajk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związek zawodowy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„Solidarność”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stan wojenny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Okrągły Stół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11646B" w:rsidRDefault="00624B9C" w:rsidP="00130BA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„Solidarności” i jej bohaterach (IV.17)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</w:rPr>
              <w:t>DZ</w:t>
            </w:r>
          </w:p>
        </w:tc>
      </w:tr>
      <w:tr w:rsidR="00624B9C" w:rsidRPr="0011646B" w:rsidTr="00624B9C">
        <w:trPr>
          <w:trHeight w:val="274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11646B" w:rsidRDefault="00624B9C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V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</w:tr>
    </w:tbl>
    <w:p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lastRenderedPageBreak/>
        <w:t>Zakładane osiągnięcia ucznia</w:t>
      </w:r>
    </w:p>
    <w:p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>Rozdział I:</w:t>
      </w:r>
      <w:r w:rsidRPr="0011646B">
        <w:rPr>
          <w:rFonts w:ascii="Calibri" w:hAnsi="Calibri" w:cs="Calibri"/>
          <w:sz w:val="24"/>
          <w:szCs w:val="24"/>
        </w:rPr>
        <w:t xml:space="preserve"> </w:t>
      </w:r>
      <w:r w:rsidRPr="0011646B">
        <w:rPr>
          <w:rFonts w:ascii="Calibri" w:hAnsi="Calibri" w:cs="Calibri"/>
          <w:b/>
          <w:sz w:val="24"/>
          <w:szCs w:val="24"/>
        </w:rPr>
        <w:t>Z historią na Ty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nauki badające przeszłość;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– </w:t>
      </w:r>
      <w:r w:rsidRPr="0011646B">
        <w:rPr>
          <w:rFonts w:ascii="Calibri" w:hAnsi="Calibri" w:cs="Calibri"/>
          <w:sz w:val="24"/>
          <w:szCs w:val="24"/>
        </w:rPr>
        <w:t>odróżnia historię rozumianą jako przeszłość od historii rozumianej jako nauka o dziejach;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porównuje sposób zdobywania wiedzy przez historyka i archeologa;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podaje przykłady różnego rodzaju źródeł historycznych;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podaje przykłady różnego rodzaju pamiątek historycznych i wyjaśnia, dlaczego są one ważne;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tradycje rodzinne i opowiada o nich;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sporządza drzewo genealogiczne najbliższych członków rodziny;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patriotyzm i w jaki sposób należy go wyrażać;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lokalne zabytki i inne miejsca związane z dziejami regionu, np. pomniki;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naród;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polskie symbole;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święta państwowe i narodowe;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dostrzega związki przeszłości z współczesnością;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chronologicznie układa epoki historyczne oraz wskazuje ich daty graniczne;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umiejscawia epoki, wieki, wydarzenia na osi czasu;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porządkuje chronologicznie różne daty;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przypisuje określone wydarzenie historyczne do ery, epoki, wieku;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oblicza upływ czasu między różnymi wydarzeniami, w tym na przełomie obu er;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odczytuje informacje z osi czasu;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zamienia cyfry arabskie na rzymskie; 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rozróżnia mapę od planu;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charakteryzuje różnego rodzaju symbole kartograficzne i odczytuje informacje z mapy;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wyjaśnia, dlaczego mapy są ważne w pracy historyków.</w:t>
      </w:r>
    </w:p>
    <w:p w:rsidR="00DA1F6D" w:rsidRPr="0011646B" w:rsidRDefault="00DA1F6D" w:rsidP="00B870CA">
      <w:pPr>
        <w:spacing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1646B">
        <w:rPr>
          <w:rFonts w:ascii="Calibri" w:hAnsi="Calibri" w:cs="Calibri"/>
          <w:b/>
          <w:sz w:val="24"/>
          <w:szCs w:val="24"/>
        </w:rPr>
        <w:lastRenderedPageBreak/>
        <w:t>Rozdział II:</w:t>
      </w:r>
      <w:r w:rsidRPr="0011646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Od Piastów do Jagiellonów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legendy o początkach państwa polskiego;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chrztu Polski;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Mieszka 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Bolesława Chrobrego;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przedstawia, kim był św. Wojciech i jaki był cel jego misji;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opisuje przebieg i wyjaśnia znaczenie zjazdu gnieźnieńskiego;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pokazuje na mapie ziemie przyłączone do państwa polskiego;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potomni nazwali Kazimierza Wielkim;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wyjaśnia powiedzenie, że Kazimierz </w:t>
      </w:r>
      <w:r w:rsidRPr="0011646B">
        <w:rPr>
          <w:rFonts w:ascii="Calibri" w:eastAsia="Times New Roman" w:hAnsi="Calibri" w:cs="Calibri"/>
          <w:i/>
          <w:sz w:val="24"/>
          <w:szCs w:val="24"/>
          <w:lang w:eastAsia="pl-PL"/>
        </w:rPr>
        <w:t>zastał Polskę drewnianą, a zostawił murowaną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reformy wprowadzone przez króla;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utworzenia Akademii Krakowskiej;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wygląd średniowiecznego zamku;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najważniejsze dokonania Jadwigi i Władysława Jagiełły;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 mapie państwo zakonu krzyżackiego oraz obszar Wielkiego Księstwa Litewskiego;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przyczyny zawarcia unii między Polską a Wielkim Księstwem Litewskim i jej konsekwencje;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bitwę pod Grunwaldem;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Zawisza Czarny stał się wzorem do naśladowania dla polskich rycerzy;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obyczajowość rycerską;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uzbrojenie rycerza;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Mikołaja Kopernika.</w:t>
      </w:r>
    </w:p>
    <w:p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III: Wojny i upadek Rzeczypospolitej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w jaki sposób wy</w:t>
      </w:r>
      <w:r w:rsidR="00130BAA">
        <w:rPr>
          <w:rFonts w:ascii="Calibri" w:eastAsia="Times New Roman" w:hAnsi="Calibri" w:cs="Calibri"/>
          <w:sz w:val="24"/>
          <w:szCs w:val="24"/>
          <w:lang w:eastAsia="pl-PL"/>
        </w:rPr>
        <w:t>bier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ano króla po wygaśnięciu dynastii Jagiellonów;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– charakteryzuje „złotą wolność szlachecką”;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został uznany za męża stanu;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przywiązywał dużą wagę do edukacji;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dokonuje oceny dokonań przeora Augustyna Kordeckiego, Stefana Czarnieckiego i Jana III Sobieskiego;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wskazuje największe polskie sukcesy militarne w 2. poł. XVII w.; 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postać i dokonania Tadeusza Kościuszki;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Konstytucji 3 maja;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Polacy zdecydowali się walczyć u boku Napoleona;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Jana Henryka Dąbrowskiego;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Legiony Polskie we Włoszech;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zna tekst </w:t>
      </w:r>
      <w:r w:rsidRPr="0011646B">
        <w:rPr>
          <w:rFonts w:ascii="Calibri" w:eastAsia="Arial Unicode MS" w:hAnsi="Calibri" w:cs="Calibri"/>
          <w:i/>
          <w:sz w:val="24"/>
          <w:szCs w:val="24"/>
          <w:lang w:eastAsia="pl-PL" w:bidi="pl-PL"/>
        </w:rPr>
        <w:t>Mazurka Dąbrowskiego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i jego autora;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jakie były przyczyny wybuchu powstania styczniowego;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Romualda Traugutta;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funkcjonowanie państwa powstańczego;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Marii Skłodowskiej-Curie.</w:t>
      </w:r>
    </w:p>
    <w:p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IV: Ku współczesnej Polsce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podczas I wojny światowej pojawiła się szansa na odzyskanie niepodległości przez Polskę;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wkład Polaków w odzyskanie niepodległości i rolę Legionów Polskich;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rolę Józefa Piłsudskiego w utworzeniu II Rzeczypospolitej;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uzasadnia znaczenie bitwy pod Warszawą;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trudności, z jakimi zmierzyli się Polacy, budując II Rzeczpospolitą;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wkład Eugeniusza Kwiatkowskiego w rozwój gospodarczy II Rzeczypospolitej;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Gdynia stała się polskim „oknem na świat”;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sytuację społeczeństwa polskiego pod okupacją niemiecką;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lastRenderedPageBreak/>
        <w:t>– wyjaśnia, jakie zadania realizowało Polskie Państwo Podziemne;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na przykładzie akcji pod Arsenałem wyjaśnia, na czym polegała działalność Szarych Szeregów;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zasługi Zośki, Alka i Rudego;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podaje przykłady różnych sposobów walki z okupantami;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politykę </w:t>
      </w:r>
      <w:r w:rsidR="00A40F5B">
        <w:rPr>
          <w:rFonts w:ascii="Calibri" w:eastAsia="Arial Unicode MS" w:hAnsi="Calibri" w:cs="Calibri"/>
          <w:sz w:val="24"/>
          <w:szCs w:val="24"/>
          <w:lang w:eastAsia="pl-PL" w:bidi="pl-PL"/>
        </w:rPr>
        <w:t>Niemiec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wobec ludności żydowskiej;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politykę komunistów wobec polskiego podziemia niepodległościowego;</w:t>
      </w:r>
    </w:p>
    <w:p w:rsidR="00DA1F6D" w:rsidRPr="0011646B" w:rsidRDefault="00DA1F6D" w:rsidP="00B870CA">
      <w:pPr>
        <w:widowControl w:val="0"/>
        <w:tabs>
          <w:tab w:val="left" w:pos="1123"/>
        </w:tabs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 xml:space="preserve">– ocenia postawę Witolda Pileckiego, Danuty </w:t>
      </w:r>
      <w:proofErr w:type="spellStart"/>
      <w:r w:rsidRPr="0011646B">
        <w:rPr>
          <w:rFonts w:ascii="Calibri" w:hAnsi="Calibri" w:cs="Calibri"/>
          <w:sz w:val="24"/>
          <w:szCs w:val="24"/>
        </w:rPr>
        <w:t>Siedzikówny</w:t>
      </w:r>
      <w:proofErr w:type="spellEnd"/>
      <w:r w:rsidRPr="0011646B">
        <w:rPr>
          <w:rFonts w:ascii="Calibri" w:hAnsi="Calibri" w:cs="Calibri"/>
          <w:sz w:val="24"/>
          <w:szCs w:val="24"/>
        </w:rPr>
        <w:t>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rolę Kościoła</w:t>
      </w:r>
      <w:r w:rsidR="00130BAA">
        <w:rPr>
          <w:rFonts w:ascii="Calibri" w:eastAsia="Arial Unicode MS" w:hAnsi="Calibri" w:cs="Calibri"/>
          <w:sz w:val="24"/>
          <w:szCs w:val="24"/>
          <w:lang w:bidi="pl-PL"/>
        </w:rPr>
        <w:t xml:space="preserve"> katolickiego</w:t>
      </w: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 w czasach komunizmu;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wyjaśnia znaczenie Jana Pawła II w walce społeczeństwa polskiego o wolność;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tło powstania </w:t>
      </w:r>
      <w:r w:rsidR="00FE60E3">
        <w:rPr>
          <w:rFonts w:ascii="Calibri" w:eastAsia="Arial Unicode MS" w:hAnsi="Calibri" w:cs="Calibri"/>
          <w:sz w:val="24"/>
          <w:szCs w:val="24"/>
          <w:lang w:eastAsia="pl-PL" w:bidi="pl-PL"/>
        </w:rPr>
        <w:t>związku zawodowego</w:t>
      </w:r>
      <w:r w:rsidR="00FE60E3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„Solidarność” oraz przedstawia główne żądania strajkujących;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czołowych przywódców opozycyjnego ruchu robotniczego;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skutki wprowadzenia stanu wojennego;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okoliczności</w:t>
      </w:r>
      <w:r w:rsidR="00130BAA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, w jakich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Polska odzyskała suwerenność.</w:t>
      </w:r>
    </w:p>
    <w:p w:rsidR="003F6CA1" w:rsidRPr="0011646B" w:rsidRDefault="003F6CA1" w:rsidP="00B870CA">
      <w:pPr>
        <w:rPr>
          <w:rFonts w:ascii="Calibri" w:hAnsi="Calibri" w:cs="Calibri"/>
          <w:sz w:val="24"/>
          <w:szCs w:val="24"/>
        </w:rPr>
      </w:pPr>
    </w:p>
    <w:sectPr w:rsidR="003F6CA1" w:rsidRPr="0011646B" w:rsidSect="00360C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68" w:rsidRDefault="00F84968" w:rsidP="00DA1F6D">
      <w:pPr>
        <w:spacing w:after="0" w:line="240" w:lineRule="auto"/>
      </w:pPr>
      <w:r>
        <w:separator/>
      </w:r>
    </w:p>
  </w:endnote>
  <w:end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239431"/>
      <w:docPartObj>
        <w:docPartGallery w:val="Page Numbers (Bottom of Page)"/>
        <w:docPartUnique/>
      </w:docPartObj>
    </w:sdtPr>
    <w:sdtContent>
      <w:p w:rsidR="003F6CA1" w:rsidRDefault="00E97E72">
        <w:pPr>
          <w:pStyle w:val="Stopka"/>
          <w:jc w:val="center"/>
        </w:pPr>
        <w:r>
          <w:fldChar w:fldCharType="begin"/>
        </w:r>
        <w:r w:rsidR="003F6CA1">
          <w:instrText>PAGE   \* MERGEFORMAT</w:instrText>
        </w:r>
        <w:r>
          <w:fldChar w:fldCharType="separate"/>
        </w:r>
        <w:r w:rsidR="00624B9C">
          <w:rPr>
            <w:noProof/>
          </w:rPr>
          <w:t>14</w:t>
        </w:r>
        <w:r>
          <w:fldChar w:fldCharType="end"/>
        </w:r>
      </w:p>
    </w:sdtContent>
  </w:sdt>
  <w:p w:rsidR="003F6CA1" w:rsidRDefault="003F6C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68" w:rsidRDefault="00F84968" w:rsidP="00DA1F6D">
      <w:pPr>
        <w:spacing w:after="0" w:line="240" w:lineRule="auto"/>
      </w:pPr>
      <w:r>
        <w:separator/>
      </w:r>
    </w:p>
  </w:footnote>
  <w:foot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37"/>
  </w:num>
  <w:num w:numId="15">
    <w:abstractNumId w:val="35"/>
  </w:num>
  <w:num w:numId="16">
    <w:abstractNumId w:val="24"/>
  </w:num>
  <w:num w:numId="17">
    <w:abstractNumId w:val="11"/>
  </w:num>
  <w:num w:numId="18">
    <w:abstractNumId w:val="22"/>
  </w:num>
  <w:num w:numId="19">
    <w:abstractNumId w:val="32"/>
  </w:num>
  <w:num w:numId="20">
    <w:abstractNumId w:val="10"/>
  </w:num>
  <w:num w:numId="21">
    <w:abstractNumId w:val="3"/>
  </w:num>
  <w:num w:numId="22">
    <w:abstractNumId w:val="34"/>
  </w:num>
  <w:num w:numId="23">
    <w:abstractNumId w:val="1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9"/>
  </w:num>
  <w:num w:numId="29">
    <w:abstractNumId w:val="13"/>
  </w:num>
  <w:num w:numId="30">
    <w:abstractNumId w:val="21"/>
  </w:num>
  <w:num w:numId="31">
    <w:abstractNumId w:val="19"/>
  </w:num>
  <w:num w:numId="32">
    <w:abstractNumId w:val="26"/>
  </w:num>
  <w:num w:numId="33">
    <w:abstractNumId w:val="5"/>
  </w:num>
  <w:num w:numId="34">
    <w:abstractNumId w:val="36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2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94"/>
    <w:rsid w:val="00021090"/>
    <w:rsid w:val="000243A4"/>
    <w:rsid w:val="00062999"/>
    <w:rsid w:val="00086FF3"/>
    <w:rsid w:val="0009787B"/>
    <w:rsid w:val="000E5596"/>
    <w:rsid w:val="0011646B"/>
    <w:rsid w:val="00130BAA"/>
    <w:rsid w:val="00140291"/>
    <w:rsid w:val="00142950"/>
    <w:rsid w:val="00160013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D3345"/>
    <w:rsid w:val="003E64C4"/>
    <w:rsid w:val="003F6CA1"/>
    <w:rsid w:val="00403993"/>
    <w:rsid w:val="00433816"/>
    <w:rsid w:val="00443C1D"/>
    <w:rsid w:val="00467836"/>
    <w:rsid w:val="004812B0"/>
    <w:rsid w:val="00496D5F"/>
    <w:rsid w:val="004D25A5"/>
    <w:rsid w:val="005028F6"/>
    <w:rsid w:val="005537B8"/>
    <w:rsid w:val="005A1A7F"/>
    <w:rsid w:val="00624B9C"/>
    <w:rsid w:val="00661D27"/>
    <w:rsid w:val="00663229"/>
    <w:rsid w:val="00676A9E"/>
    <w:rsid w:val="00694FE9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A01FC"/>
    <w:rsid w:val="007E2F57"/>
    <w:rsid w:val="008820A5"/>
    <w:rsid w:val="008B4E9D"/>
    <w:rsid w:val="008C7070"/>
    <w:rsid w:val="00901951"/>
    <w:rsid w:val="00923854"/>
    <w:rsid w:val="009251A5"/>
    <w:rsid w:val="00930194"/>
    <w:rsid w:val="00942CA2"/>
    <w:rsid w:val="00963398"/>
    <w:rsid w:val="00972490"/>
    <w:rsid w:val="009B783A"/>
    <w:rsid w:val="009D24AD"/>
    <w:rsid w:val="009D4BCA"/>
    <w:rsid w:val="009E3A1E"/>
    <w:rsid w:val="00A00AD6"/>
    <w:rsid w:val="00A230CE"/>
    <w:rsid w:val="00A26D27"/>
    <w:rsid w:val="00A40F5B"/>
    <w:rsid w:val="00A43DA6"/>
    <w:rsid w:val="00A61160"/>
    <w:rsid w:val="00A624B1"/>
    <w:rsid w:val="00A63668"/>
    <w:rsid w:val="00AA1963"/>
    <w:rsid w:val="00AE0E41"/>
    <w:rsid w:val="00B0388B"/>
    <w:rsid w:val="00B23E02"/>
    <w:rsid w:val="00B36744"/>
    <w:rsid w:val="00B4159C"/>
    <w:rsid w:val="00B600A1"/>
    <w:rsid w:val="00B870CA"/>
    <w:rsid w:val="00BD0BF0"/>
    <w:rsid w:val="00C22E64"/>
    <w:rsid w:val="00CF0A06"/>
    <w:rsid w:val="00D17589"/>
    <w:rsid w:val="00D327BB"/>
    <w:rsid w:val="00D4791F"/>
    <w:rsid w:val="00D5406F"/>
    <w:rsid w:val="00D83550"/>
    <w:rsid w:val="00D85A5B"/>
    <w:rsid w:val="00D95C12"/>
    <w:rsid w:val="00DA1F6D"/>
    <w:rsid w:val="00DA4850"/>
    <w:rsid w:val="00DA529E"/>
    <w:rsid w:val="00DA6312"/>
    <w:rsid w:val="00DC5B74"/>
    <w:rsid w:val="00DC6009"/>
    <w:rsid w:val="00DE586E"/>
    <w:rsid w:val="00E1095B"/>
    <w:rsid w:val="00E27683"/>
    <w:rsid w:val="00E372C2"/>
    <w:rsid w:val="00E42FB0"/>
    <w:rsid w:val="00E66C66"/>
    <w:rsid w:val="00E97E72"/>
    <w:rsid w:val="00EA16A1"/>
    <w:rsid w:val="00EA64F4"/>
    <w:rsid w:val="00F04ECF"/>
    <w:rsid w:val="00F46312"/>
    <w:rsid w:val="00F470A0"/>
    <w:rsid w:val="00F73294"/>
    <w:rsid w:val="00F84968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987A-17D3-4BC4-93BF-0279F18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Agnieszka</cp:lastModifiedBy>
  <cp:revision>10</cp:revision>
  <dcterms:created xsi:type="dcterms:W3CDTF">2017-09-05T12:22:00Z</dcterms:created>
  <dcterms:modified xsi:type="dcterms:W3CDTF">2018-09-15T21:05:00Z</dcterms:modified>
</cp:coreProperties>
</file>