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5A" w:rsidRDefault="0049385A" w:rsidP="007061B8">
      <w:pPr>
        <w:ind w:left="142" w:right="119"/>
        <w:jc w:val="center"/>
        <w:rPr>
          <w:rFonts w:ascii="Calibri" w:hAnsi="Calibri" w:cs="Calibri"/>
          <w:b/>
          <w:bCs/>
          <w:color w:val="231F20"/>
          <w:sz w:val="28"/>
          <w:szCs w:val="28"/>
          <w:shd w:val="clear" w:color="auto" w:fill="FFFFFF"/>
        </w:rPr>
      </w:pPr>
      <w:bookmarkStart w:id="0" w:name="_GoBack"/>
      <w:bookmarkEnd w:id="0"/>
      <w:r w:rsidRPr="00BC02D0">
        <w:rPr>
          <w:rFonts w:ascii="Calibri" w:hAnsi="Calibri" w:cs="Calibri"/>
          <w:b/>
          <w:bCs/>
          <w:color w:val="231F20"/>
          <w:sz w:val="28"/>
          <w:szCs w:val="28"/>
          <w:shd w:val="clear" w:color="auto" w:fill="FFFFFF"/>
        </w:rPr>
        <w:t xml:space="preserve">Wymagania edukacyjne z biologii dla klasy 5 szkoły podstawowej </w:t>
      </w:r>
      <w:r>
        <w:rPr>
          <w:rFonts w:ascii="Calibri" w:hAnsi="Calibri" w:cs="Calibri"/>
          <w:b/>
          <w:bCs/>
          <w:color w:val="231F20"/>
          <w:sz w:val="28"/>
          <w:szCs w:val="28"/>
          <w:shd w:val="clear" w:color="auto" w:fill="FFFFFF"/>
        </w:rPr>
        <w:br/>
      </w:r>
      <w:r w:rsidRPr="00BC02D0">
        <w:rPr>
          <w:rFonts w:ascii="Calibri" w:hAnsi="Calibri" w:cs="Calibri"/>
          <w:b/>
          <w:bCs/>
          <w:color w:val="231F20"/>
          <w:sz w:val="28"/>
          <w:szCs w:val="28"/>
          <w:shd w:val="clear" w:color="auto" w:fill="FFFFFF"/>
        </w:rPr>
        <w:t xml:space="preserve">oparte na </w:t>
      </w:r>
      <w:r w:rsidRPr="00BC02D0">
        <w:rPr>
          <w:rFonts w:ascii="Calibri" w:hAnsi="Calibri" w:cs="Calibri"/>
          <w:b/>
          <w:bCs/>
          <w:i/>
          <w:iCs/>
          <w:color w:val="231F20"/>
          <w:sz w:val="28"/>
          <w:szCs w:val="28"/>
          <w:shd w:val="clear" w:color="auto" w:fill="FFFFFF"/>
        </w:rPr>
        <w:t xml:space="preserve">Programie nauczania biologii „Puls życia” </w:t>
      </w:r>
      <w:r w:rsidRPr="00BC02D0">
        <w:rPr>
          <w:rFonts w:ascii="Calibri" w:hAnsi="Calibri" w:cs="Calibri"/>
          <w:b/>
          <w:bCs/>
          <w:color w:val="231F20"/>
          <w:sz w:val="28"/>
          <w:szCs w:val="28"/>
          <w:shd w:val="clear" w:color="auto" w:fill="FFFFFF"/>
        </w:rPr>
        <w:t>autorstwa Anny Zdziennickiej</w:t>
      </w:r>
    </w:p>
    <w:p w:rsidR="0049385A" w:rsidRPr="00BC02D0" w:rsidRDefault="0049385A" w:rsidP="007061B8">
      <w:pPr>
        <w:ind w:left="142" w:right="119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9385A" w:rsidRP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49385A" w:rsidRPr="006112CE" w:rsidRDefault="0049385A" w:rsidP="006112CE">
            <w:pPr>
              <w:pStyle w:val="TableParagraph"/>
              <w:ind w:left="-68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49385A" w:rsidRPr="006112CE" w:rsidRDefault="0049385A" w:rsidP="006112CE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</w:tcPr>
          <w:p w:rsidR="0049385A" w:rsidRPr="006112CE" w:rsidRDefault="0049385A" w:rsidP="006112CE">
            <w:pPr>
              <w:pStyle w:val="TableParagraph"/>
              <w:spacing w:before="89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49385A" w:rsidRP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9385A" w:rsidRPr="006112CE" w:rsidRDefault="0049385A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9385A" w:rsidRPr="006112CE" w:rsidRDefault="0049385A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49385A" w:rsidRP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  <w:vAlign w:val="center"/>
          </w:tcPr>
          <w:p w:rsidR="0049385A" w:rsidRPr="006112CE" w:rsidRDefault="0049385A" w:rsidP="006112CE">
            <w:pPr>
              <w:pStyle w:val="TableParagraph"/>
              <w:spacing w:before="1"/>
              <w:ind w:left="89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49385A" w:rsidRPr="006112CE" w:rsidRDefault="0049385A" w:rsidP="006112CE">
            <w:pPr>
              <w:spacing w:before="62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1. Biologia jako nauka</w:t>
            </w:r>
          </w:p>
          <w:p w:rsidR="0049385A" w:rsidRPr="006112CE" w:rsidRDefault="0049385A" w:rsidP="006112CE">
            <w:pPr>
              <w:pStyle w:val="TableParagraph"/>
              <w:spacing w:before="52"/>
              <w:ind w:left="49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sz w:val="17"/>
                <w:szCs w:val="17"/>
              </w:rPr>
              <w:t>Uczeń:</w:t>
            </w:r>
          </w:p>
          <w:p w:rsidR="0049385A" w:rsidRPr="006112CE" w:rsidRDefault="0049385A" w:rsidP="006112CE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biologię jako naukę o organizmach</w:t>
            </w:r>
          </w:p>
          <w:p w:rsidR="0049385A" w:rsidRPr="006112CE" w:rsidRDefault="0049385A" w:rsidP="006112CE">
            <w:pPr>
              <w:numPr>
                <w:ilvl w:val="0"/>
                <w:numId w:val="29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czynności życiowe organizmów</w:t>
            </w:r>
          </w:p>
          <w:p w:rsidR="0049385A" w:rsidRPr="006112CE" w:rsidRDefault="0049385A" w:rsidP="006112CE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sz w:val="17"/>
                <w:szCs w:val="17"/>
              </w:rPr>
              <w:t>Uczeń:</w:t>
            </w:r>
          </w:p>
          <w:p w:rsidR="0049385A" w:rsidRPr="006112CE" w:rsidRDefault="0049385A" w:rsidP="006112CE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określa przedmiot badań biologii jako nauki</w:t>
            </w:r>
          </w:p>
          <w:p w:rsidR="0049385A" w:rsidRPr="006112CE" w:rsidRDefault="0049385A" w:rsidP="006112CE">
            <w:pPr>
              <w:numPr>
                <w:ilvl w:val="0"/>
                <w:numId w:val="28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opisuje wskazane cechy organizmów</w:t>
            </w:r>
          </w:p>
          <w:p w:rsidR="0049385A" w:rsidRPr="006112CE" w:rsidRDefault="0049385A" w:rsidP="006112CE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sz w:val="17"/>
                <w:szCs w:val="17"/>
              </w:rPr>
              <w:t>Uczeń:</w:t>
            </w:r>
          </w:p>
          <w:p w:rsidR="0049385A" w:rsidRPr="006112CE" w:rsidRDefault="0049385A" w:rsidP="006112CE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cechy wspólne organizmów</w:t>
            </w:r>
          </w:p>
          <w:p w:rsidR="0049385A" w:rsidRPr="006112CE" w:rsidRDefault="0049385A" w:rsidP="006112CE">
            <w:pPr>
              <w:numPr>
                <w:ilvl w:val="0"/>
                <w:numId w:val="27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opisuje czynności życiowe organizmów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sz w:val="17"/>
                <w:szCs w:val="17"/>
              </w:rPr>
              <w:t>Uczeń:</w:t>
            </w:r>
          </w:p>
          <w:p w:rsidR="0049385A" w:rsidRPr="006112CE" w:rsidRDefault="0049385A" w:rsidP="006112CE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charakteryzuje wszystkie czynności życiowe organizmów</w:t>
            </w:r>
          </w:p>
          <w:p w:rsidR="0049385A" w:rsidRPr="006112CE" w:rsidRDefault="0049385A" w:rsidP="006112CE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hierarchicznie poziomy budowy organizmu roślinnego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organizmu zwierzęcego</w:t>
            </w:r>
          </w:p>
          <w:p w:rsidR="0049385A" w:rsidRPr="006112CE" w:rsidRDefault="0049385A" w:rsidP="006112CE">
            <w:pPr>
              <w:numPr>
                <w:ilvl w:val="0"/>
                <w:numId w:val="26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sz w:val="17"/>
                <w:szCs w:val="17"/>
              </w:rPr>
              <w:t>Uczeń:</w:t>
            </w:r>
          </w:p>
          <w:p w:rsidR="0049385A" w:rsidRPr="006112CE" w:rsidRDefault="0049385A" w:rsidP="006112CE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jedność budowy organizmów</w:t>
            </w:r>
          </w:p>
          <w:p w:rsidR="0049385A" w:rsidRPr="006112CE" w:rsidRDefault="0049385A" w:rsidP="006112CE">
            <w:pPr>
              <w:numPr>
                <w:ilvl w:val="0"/>
                <w:numId w:val="30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porównuje poziomy organizacji organizmów u roślin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zwierząt</w:t>
            </w:r>
          </w:p>
          <w:p w:rsidR="0049385A" w:rsidRPr="006112CE" w:rsidRDefault="0049385A" w:rsidP="006112CE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inne niż podane w podręczniku dziedziny biologii</w:t>
            </w:r>
          </w:p>
        </w:tc>
      </w:tr>
      <w:tr w:rsidR="0049385A" w:rsidRP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textDirection w:val="btLr"/>
          </w:tcPr>
          <w:p w:rsidR="0049385A" w:rsidRPr="006112CE" w:rsidRDefault="0049385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49385A" w:rsidRPr="006112CE" w:rsidRDefault="0049385A" w:rsidP="006112CE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2. Jak poznawać biologię?</w:t>
            </w:r>
          </w:p>
          <w:p w:rsidR="0049385A" w:rsidRPr="006112CE" w:rsidRDefault="0049385A" w:rsidP="006112CE">
            <w:pPr>
              <w:pStyle w:val="TableParagraph"/>
              <w:spacing w:before="61" w:line="235" w:lineRule="auto"/>
              <w:ind w:left="220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7"/>
              </w:tabs>
              <w:spacing w:before="62"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obserwacje</w:t>
            </w:r>
          </w:p>
          <w:p w:rsidR="0049385A" w:rsidRPr="006112CE" w:rsidRDefault="0049385A" w:rsidP="006112CE">
            <w:pPr>
              <w:spacing w:before="2" w:line="235" w:lineRule="auto"/>
              <w:ind w:left="226" w:right="14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doświadczenia jako źródła wiedzy biologicznej</w:t>
            </w:r>
          </w:p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źródła wiedzy biologicznej</w:t>
            </w:r>
          </w:p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przeprowadza doświadczenie metodą naukową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porównuje obserwację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 doświadczeniem jako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źródła wiedzy biologicznej</w:t>
            </w:r>
          </w:p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korzysta ze źródeł wiedzy wskazanych przez nauczyciela</w:t>
            </w:r>
          </w:p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opisu przeprowadza doświadczenie metodą naukową</w:t>
            </w:r>
          </w:p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rozróżnia próbę kontrolną i próbę badawczą</w:t>
            </w:r>
          </w:p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opisuje źródła wiedzy biologicznej</w:t>
            </w:r>
          </w:p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cechy dobrego badacza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zalety metody naukowej</w:t>
            </w:r>
          </w:p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samodzielnie przeprowadza doświadczenie metodą naukową</w:t>
            </w:r>
          </w:p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posługuje się właściwymi źródłami wiedzy biologicznej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rozwiązywania wskazanych problemów</w:t>
            </w:r>
          </w:p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charakteryzuje cechy dobrego badacza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planuje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przeprowadza doświadczenie metodą naukową</w:t>
            </w:r>
          </w:p>
          <w:p w:rsidR="0049385A" w:rsidRPr="006112CE" w:rsidRDefault="0049385A" w:rsidP="006112CE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krytycznie analizuje informacje pochodzące z różnych źródeł wiedzy biologicznej</w:t>
            </w:r>
          </w:p>
          <w:p w:rsidR="0049385A" w:rsidRPr="006112CE" w:rsidRDefault="0049385A" w:rsidP="006112CE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analizuje swoją postawę w odniesieniu do cech dobrego badacza</w:t>
            </w:r>
          </w:p>
        </w:tc>
      </w:tr>
      <w:tr w:rsidR="0049385A" w:rsidRP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9385A" w:rsidRPr="006112CE" w:rsidRDefault="0049385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49385A" w:rsidRPr="006112CE" w:rsidRDefault="0049385A" w:rsidP="006112CE">
            <w:pPr>
              <w:spacing w:before="65" w:line="235" w:lineRule="auto"/>
              <w:ind w:left="227" w:right="500" w:hanging="17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3. Obserwacje mikroskopowe</w:t>
            </w:r>
          </w:p>
          <w:p w:rsidR="0049385A" w:rsidRPr="006112CE" w:rsidRDefault="0049385A" w:rsidP="006112CE">
            <w:pPr>
              <w:spacing w:before="65" w:line="235" w:lineRule="auto"/>
              <w:ind w:left="227" w:right="605" w:hanging="172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</w:t>
            </w:r>
            <w:r w:rsidRPr="006112CE">
              <w:rPr>
                <w:rFonts w:ascii="Calibri" w:hAnsi="Calibri" w:cs="Calibri"/>
                <w:color w:val="231F20"/>
                <w:spacing w:val="-6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nazwy części mikroskopu optycznego</w:t>
            </w:r>
          </w:p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nazwy wskazanych przez nauczyciela części mikroskopu optycznego</w:t>
            </w:r>
          </w:p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wykonuje proste preparaty mikroskopowe</w:t>
            </w:r>
          </w:p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samodzielnie opisuje budowę mikroskopu optycznego</w:t>
            </w:r>
          </w:p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samodzielnie wykonuje preparaty mikroskopowe</w:t>
            </w:r>
          </w:p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 niewielką pomocą nauczyciela nastawia ostrość mikroskopu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wyszukuje obserwowane elementy</w:t>
            </w:r>
          </w:p>
          <w:p w:rsidR="0049385A" w:rsidRPr="006112CE" w:rsidRDefault="0049385A" w:rsidP="006112CE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charakteryzuje funkcje wskazywanych części mikroskopu optycznego w kolejności tworzenia się obrazu obiektu</w:t>
            </w:r>
          </w:p>
          <w:p w:rsidR="0049385A" w:rsidRPr="006112CE" w:rsidRDefault="0049385A" w:rsidP="006112CE">
            <w:pPr>
              <w:numPr>
                <w:ilvl w:val="0"/>
                <w:numId w:val="25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sprawnie posługuje się mikroskopem optycznym, samodzielnie wykonuje preparaty, rysuje dokładny obraz obiektu obserwowanego pod mikroskopem</w:t>
            </w:r>
          </w:p>
          <w:p w:rsidR="0049385A" w:rsidRPr="006112CE" w:rsidRDefault="0049385A" w:rsidP="006112CE">
            <w:pPr>
              <w:numPr>
                <w:ilvl w:val="0"/>
                <w:numId w:val="24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wskazuje zalety mikroskopu elektronowego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*</w:t>
            </w:r>
          </w:p>
        </w:tc>
      </w:tr>
    </w:tbl>
    <w:p w:rsidR="0049385A" w:rsidRPr="00BC02D0" w:rsidRDefault="0049385A">
      <w:pPr>
        <w:spacing w:line="235" w:lineRule="auto"/>
        <w:rPr>
          <w:rFonts w:ascii="Calibri" w:hAnsi="Calibri" w:cs="Calibri"/>
          <w:sz w:val="17"/>
          <w:szCs w:val="17"/>
        </w:rPr>
        <w:sectPr w:rsidR="0049385A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9385A" w:rsidRP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49385A" w:rsidRPr="006112CE" w:rsidRDefault="0049385A" w:rsidP="006112CE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49385A" w:rsidRPr="006112CE" w:rsidRDefault="0049385A" w:rsidP="006112CE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49385A" w:rsidRPr="006112CE" w:rsidRDefault="0049385A" w:rsidP="006112CE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49385A" w:rsidRPr="00BC02D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9385A" w:rsidRPr="006112CE" w:rsidRDefault="0049385A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9385A" w:rsidRPr="006112CE" w:rsidRDefault="0049385A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49385A" w:rsidRPr="00BC02D0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49385A" w:rsidRPr="006112CE" w:rsidRDefault="0049385A" w:rsidP="006112CE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49385A" w:rsidRPr="006112CE" w:rsidRDefault="0049385A" w:rsidP="006112CE">
            <w:pPr>
              <w:pStyle w:val="TableParagraph"/>
              <w:spacing w:before="1"/>
              <w:ind w:left="817" w:firstLine="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>II. Budowa i czynności życiowe organizmów</w:t>
            </w:r>
          </w:p>
          <w:p w:rsidR="0049385A" w:rsidRPr="006112CE" w:rsidRDefault="0049385A" w:rsidP="006112CE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49385A" w:rsidRPr="006112CE" w:rsidRDefault="0049385A" w:rsidP="006112CE">
            <w:pPr>
              <w:pStyle w:val="TableParagraph"/>
              <w:spacing w:before="1"/>
              <w:ind w:left="1657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49385A" w:rsidRPr="006112CE" w:rsidRDefault="0049385A" w:rsidP="006112CE">
            <w:pPr>
              <w:spacing w:before="70" w:line="235" w:lineRule="auto"/>
              <w:ind w:left="228" w:right="157" w:hanging="17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4. Składniki chemiczne organizmów</w:t>
            </w:r>
          </w:p>
          <w:p w:rsidR="0049385A" w:rsidRPr="006112CE" w:rsidRDefault="0049385A" w:rsidP="006112CE">
            <w:pPr>
              <w:spacing w:before="65" w:line="235" w:lineRule="auto"/>
              <w:ind w:left="227" w:right="500" w:hanging="172"/>
              <w:rPr>
                <w:rFonts w:ascii="Calibri" w:hAnsi="Calibri" w:cs="Calibri"/>
                <w:sz w:val="17"/>
                <w:szCs w:val="17"/>
              </w:rPr>
            </w:pPr>
          </w:p>
          <w:p w:rsidR="0049385A" w:rsidRPr="006112CE" w:rsidRDefault="0049385A" w:rsidP="006112CE">
            <w:pPr>
              <w:pStyle w:val="TableParagraph"/>
              <w:spacing w:before="61" w:line="235" w:lineRule="auto"/>
              <w:ind w:left="220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trzy najważniejsze pierwiastki budujące organizm</w:t>
            </w:r>
          </w:p>
          <w:p w:rsidR="0049385A" w:rsidRPr="006112CE" w:rsidRDefault="0049385A" w:rsidP="006112CE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wodę i sole mineralne jako elementy wchodzące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skład organizmu</w:t>
            </w:r>
          </w:p>
          <w:p w:rsidR="0049385A" w:rsidRPr="006112CE" w:rsidRDefault="0049385A" w:rsidP="006112CE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wskazuje białka, </w:t>
            </w:r>
            <w:r w:rsidRPr="006112CE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cukry,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tłuszcze i kwasy nukleinowe jako składniki organizmu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sześć najważniejszych pierwiastków budujących organizm</w:t>
            </w:r>
          </w:p>
          <w:p w:rsidR="0049385A" w:rsidRPr="006112CE" w:rsidRDefault="0049385A" w:rsidP="006112CE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produkty spożywcze, w których występują białka, cukry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tłuszcze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wszystkie najważniejsze pierwiastki budujące organizm oraz magnez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wapń</w:t>
            </w:r>
          </w:p>
          <w:p w:rsidR="0049385A" w:rsidRPr="006112CE" w:rsidRDefault="0049385A" w:rsidP="006112CE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że woda i sole mineralne są związkami chemicznymi występującymi                             w organizmie</w:t>
            </w:r>
          </w:p>
          <w:p w:rsidR="0049385A" w:rsidRPr="006112CE" w:rsidRDefault="0049385A" w:rsidP="006112CE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330"/>
              <w:rPr>
                <w:rFonts w:ascii="Calibri" w:hAnsi="Calibri" w:cs="Calibri"/>
                <w:spacing w:val="-4"/>
                <w:kern w:val="16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pacing w:val="-4"/>
                <w:kern w:val="16"/>
                <w:sz w:val="17"/>
                <w:szCs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wyjaśnia role wody i soli mineralnych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organizmie</w:t>
            </w:r>
          </w:p>
          <w:p w:rsidR="0049385A" w:rsidRPr="006112CE" w:rsidRDefault="0049385A" w:rsidP="009F08FA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białka, </w:t>
            </w:r>
            <w:r w:rsidRPr="006112CE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cukry,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tłuszcze i kwasy nukleinowe jako składniki organizmu i omawia ich role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wykazuje, że związki chemiczne są zbudowane z kilku pierwiastków</w:t>
            </w:r>
          </w:p>
          <w:p w:rsidR="0049385A" w:rsidRPr="006112CE" w:rsidRDefault="0049385A" w:rsidP="006112CE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funkcje białek, cukrów, tłuszczów i</w:t>
            </w:r>
            <w:r w:rsidRPr="006112CE">
              <w:rPr>
                <w:rFonts w:ascii="Calibri" w:hAnsi="Calibri" w:cs="Calibr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kwasów nukleinowych w organizmie i wskazuje produkty spożywcze, w których one występują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49385A" w:rsidRPr="00BC02D0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49385A" w:rsidRPr="006112CE" w:rsidRDefault="0049385A" w:rsidP="006112CE">
            <w:pPr>
              <w:pStyle w:val="TableParagraph"/>
              <w:spacing w:before="1"/>
              <w:ind w:left="1657" w:firstLine="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49385A" w:rsidRPr="006112CE" w:rsidRDefault="0049385A" w:rsidP="006112CE">
            <w:pPr>
              <w:spacing w:before="65" w:line="235" w:lineRule="auto"/>
              <w:ind w:left="227" w:right="348" w:hanging="17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5. Budowa komórki zwierzęcej</w:t>
            </w:r>
          </w:p>
          <w:p w:rsidR="0049385A" w:rsidRPr="006112CE" w:rsidRDefault="0049385A" w:rsidP="006112CE">
            <w:pPr>
              <w:pStyle w:val="TableParagraph"/>
              <w:spacing w:before="61" w:line="235" w:lineRule="auto"/>
              <w:ind w:left="220" w:right="242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komórkę jako podstawową jednostkę życia</w:t>
            </w:r>
          </w:p>
          <w:p w:rsidR="0049385A" w:rsidRPr="006112CE" w:rsidRDefault="0049385A" w:rsidP="006112CE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przykłady organizmów</w:t>
            </w:r>
            <w:r w:rsidRPr="006112CE">
              <w:rPr>
                <w:rFonts w:ascii="Calibri" w:hAnsi="Calibri" w:cs="Calibri"/>
                <w:color w:val="231F20"/>
                <w:spacing w:val="1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jedno-</w:t>
            </w:r>
          </w:p>
          <w:p w:rsidR="0049385A" w:rsidRPr="006112CE" w:rsidRDefault="0049385A" w:rsidP="006112CE">
            <w:pPr>
              <w:spacing w:line="204" w:lineRule="exact"/>
              <w:ind w:left="226"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wielokomórkowych</w:t>
            </w:r>
          </w:p>
          <w:p w:rsidR="0049385A" w:rsidRPr="006112CE" w:rsidRDefault="0049385A" w:rsidP="006112CE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obserwuje preparat nabłonka przygotowany przez nauczyciela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dlaczego komórkę nazywamy podstawową jednostką organizmu</w:t>
            </w:r>
          </w:p>
          <w:p w:rsidR="0049385A" w:rsidRPr="006112CE" w:rsidRDefault="0049385A" w:rsidP="006112CE">
            <w:pPr>
              <w:numPr>
                <w:ilvl w:val="0"/>
                <w:numId w:val="22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organelle komórki zwierzęcej</w:t>
            </w:r>
          </w:p>
          <w:p w:rsidR="0049385A" w:rsidRPr="006112CE" w:rsidRDefault="0049385A" w:rsidP="006112CE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wykonuje preparat nabłonka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opisuje kształty komórek zwierzęcych</w:t>
            </w:r>
          </w:p>
          <w:p w:rsidR="0049385A" w:rsidRPr="006112CE" w:rsidRDefault="0049385A" w:rsidP="006112CE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opisuje budowę komórki zwierzęcej na podstawie ilustracji</w:t>
            </w:r>
          </w:p>
          <w:p w:rsidR="0049385A" w:rsidRPr="006112CE" w:rsidRDefault="0049385A" w:rsidP="006112CE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wykonuje preparat nabłonka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ilustracji elementy budowy komórki zwierzęcej i omawia ich funkcje</w:t>
            </w:r>
          </w:p>
          <w:p w:rsidR="0049385A" w:rsidRPr="006112CE" w:rsidRDefault="0049385A" w:rsidP="006112CE">
            <w:pPr>
              <w:numPr>
                <w:ilvl w:val="0"/>
                <w:numId w:val="22"/>
              </w:numPr>
              <w:tabs>
                <w:tab w:val="left" w:pos="226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wykonuje preparat nabłonka</w:t>
            </w:r>
          </w:p>
          <w:p w:rsidR="0049385A" w:rsidRPr="006112CE" w:rsidRDefault="0049385A" w:rsidP="006112CE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organelle komórki zwierzęcej i rysuje jej obraz mikroskopowy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dowolnego materiału tworzy model komórki, zachowując cechy organelli</w:t>
            </w:r>
          </w:p>
          <w:p w:rsidR="0049385A" w:rsidRPr="006112CE" w:rsidRDefault="0049385A" w:rsidP="006112CE">
            <w:pPr>
              <w:numPr>
                <w:ilvl w:val="0"/>
                <w:numId w:val="22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sprawnie posługuje się mikroskopem</w:t>
            </w:r>
          </w:p>
          <w:p w:rsidR="0049385A" w:rsidRPr="006112CE" w:rsidRDefault="0049385A" w:rsidP="006112CE">
            <w:pPr>
              <w:numPr>
                <w:ilvl w:val="0"/>
                <w:numId w:val="22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="Calibri" w:hAnsi="Calibri" w:cs="Calibri"/>
                <w:spacing w:val="-2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t>samodzielnie wykonuje preparat nabłonka i rysuje dokładny obraz widziany pod mikroskopem,</w:t>
            </w:r>
          </w:p>
          <w:p w:rsidR="0049385A" w:rsidRPr="006112CE" w:rsidRDefault="0049385A" w:rsidP="006112CE">
            <w:pPr>
              <w:spacing w:before="3" w:line="235" w:lineRule="auto"/>
              <w:ind w:left="225" w:right="9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t>z zaznaczeniem widocznych elementów komórki</w:t>
            </w:r>
          </w:p>
        </w:tc>
      </w:tr>
      <w:tr w:rsidR="0049385A" w:rsidRPr="00BC02D0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49385A" w:rsidRPr="006112CE" w:rsidRDefault="0049385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49385A" w:rsidRPr="006112CE" w:rsidRDefault="0049385A" w:rsidP="006112CE">
            <w:pPr>
              <w:spacing w:before="65" w:line="235" w:lineRule="auto"/>
              <w:ind w:left="227" w:right="157" w:hanging="17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6. Komórka roślinna. Inne rodzaje komórek</w:t>
            </w:r>
          </w:p>
          <w:p w:rsidR="0049385A" w:rsidRPr="006112CE" w:rsidRDefault="0049385A" w:rsidP="006112CE">
            <w:pPr>
              <w:pStyle w:val="TableParagraph"/>
              <w:spacing w:before="61" w:line="235" w:lineRule="auto"/>
              <w:ind w:left="220" w:right="242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9385A" w:rsidRPr="006112CE" w:rsidRDefault="0049385A" w:rsidP="009F08FA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="Calibri" w:hAnsi="Calibri" w:cs="Calibri"/>
                <w:spacing w:val="-2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t xml:space="preserve">na podstawie obserwacji preparatów, ilustracji </w:t>
            </w:r>
            <w:r w:rsidRPr="006112CE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br/>
              <w:t xml:space="preserve">i schematów wnioskuje </w:t>
            </w:r>
            <w:r w:rsidRPr="006112CE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br/>
              <w:t>o komórkowej budowie organizmów</w:t>
            </w:r>
          </w:p>
          <w:p w:rsidR="0049385A" w:rsidRPr="006112CE" w:rsidRDefault="0049385A" w:rsidP="009F08FA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elementy budowy komórki roślinnej, zwierzęcej, bakteryjnej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i </w:t>
            </w: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grzybowej</w:t>
            </w:r>
          </w:p>
          <w:p w:rsidR="0049385A" w:rsidRPr="006112CE" w:rsidRDefault="0049385A" w:rsidP="006112CE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obserwuje pod mikroskopem preparat moczarki kanadyjskiej przygotowany przez nauczyciela</w:t>
            </w:r>
          </w:p>
          <w:p w:rsidR="0049385A" w:rsidRPr="006112CE" w:rsidRDefault="0049385A" w:rsidP="006112CE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Calibri" w:hAnsi="Calibri" w:cs="Calibri"/>
                <w:spacing w:val="-2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przykłady komórki bezjądrowej i jądrowej</w:t>
            </w:r>
          </w:p>
          <w:p w:rsidR="0049385A" w:rsidRPr="006112CE" w:rsidRDefault="0049385A" w:rsidP="006112CE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funkcje elementów komórki roślinnej, zwierzęcej, bakteryjnej i </w:t>
            </w: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grzybowej</w:t>
            </w:r>
          </w:p>
          <w:p w:rsidR="0049385A" w:rsidRPr="006112CE" w:rsidRDefault="0049385A" w:rsidP="006112CE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wykonuje preparat moczarki kanadyjskiej</w:t>
            </w:r>
          </w:p>
          <w:p w:rsidR="0049385A" w:rsidRPr="006112CE" w:rsidRDefault="0049385A" w:rsidP="006112CE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obserwuje pod mikroskopem organelle wskazane przez nauczyciela</w:t>
            </w:r>
          </w:p>
          <w:p w:rsidR="0049385A" w:rsidRPr="006112CE" w:rsidRDefault="0049385A" w:rsidP="006112CE">
            <w:pPr>
              <w:pStyle w:val="TableParagraph"/>
              <w:spacing w:line="204" w:lineRule="exact"/>
              <w:ind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czym są komórki jądrowe i bezjądrowe oraz podaje ich przykłady</w:t>
            </w:r>
          </w:p>
          <w:p w:rsidR="0049385A" w:rsidRPr="006112CE" w:rsidRDefault="0049385A" w:rsidP="006112CE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samodzielnie wykonuje preparat moczarki kanadyjskiej</w:t>
            </w:r>
          </w:p>
          <w:p w:rsidR="0049385A" w:rsidRPr="006112CE" w:rsidRDefault="0049385A" w:rsidP="006112CE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odróżnia pod mikroskopem elementy budowy komórki</w:t>
            </w:r>
          </w:p>
          <w:p w:rsidR="0049385A" w:rsidRPr="006112CE" w:rsidRDefault="0049385A" w:rsidP="006112CE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rolę poszczególnych elementów komórki</w:t>
            </w:r>
          </w:p>
          <w:p w:rsidR="0049385A" w:rsidRPr="006112CE" w:rsidRDefault="0049385A" w:rsidP="006112CE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rysuje obraz obiektu obserwowanego pod mikroskopem</w:t>
            </w:r>
          </w:p>
          <w:p w:rsidR="0049385A" w:rsidRPr="006112CE" w:rsidRDefault="0049385A" w:rsidP="006112CE">
            <w:pPr>
              <w:pStyle w:val="TableParagraph"/>
              <w:spacing w:line="235" w:lineRule="auto"/>
              <w:ind w:left="220" w:right="132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omawia elementy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funkcje budowy komórki</w:t>
            </w:r>
          </w:p>
          <w:p w:rsidR="0049385A" w:rsidRPr="006112CE" w:rsidRDefault="0049385A" w:rsidP="006112CE">
            <w:pPr>
              <w:numPr>
                <w:ilvl w:val="0"/>
                <w:numId w:val="20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 analizuje różnice między poszczególnymi typami komórek, wskazuje cechy umożliwiające rozróżnienie komórek</w:t>
            </w:r>
          </w:p>
          <w:p w:rsidR="0049385A" w:rsidRPr="006112CE" w:rsidRDefault="0049385A" w:rsidP="006112CE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samodzielnie wykonuje preparat moczarki kanadyjskiej, rozpoznaje elementy budowy komórki roślinnej i rysuje jej obraz mikroskopowy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analizuje różnice między poszczególnymi typami komórek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i wykazuje ich związek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 pełnionymi funkcjami</w:t>
            </w:r>
          </w:p>
          <w:p w:rsidR="0049385A" w:rsidRPr="006112CE" w:rsidRDefault="0049385A" w:rsidP="006112CE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sprawnie posługuje się mikroskopem, samodzielnie wykonuje preparat nabłonka i rysuje dokładny obraz widziany pod mikroskopem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49385A" w:rsidRPr="00BC02D0" w:rsidRDefault="0049385A">
      <w:pPr>
        <w:spacing w:line="235" w:lineRule="auto"/>
        <w:rPr>
          <w:rFonts w:ascii="Calibri" w:hAnsi="Calibri" w:cs="Calibri"/>
          <w:sz w:val="17"/>
          <w:szCs w:val="17"/>
        </w:rPr>
        <w:sectPr w:rsidR="0049385A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9385A" w:rsidRP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49385A" w:rsidRPr="006112CE" w:rsidRDefault="0049385A" w:rsidP="006112CE">
            <w:pPr>
              <w:pStyle w:val="TableParagraph"/>
              <w:ind w:left="-68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49385A" w:rsidRPr="006112CE" w:rsidRDefault="0049385A" w:rsidP="006112CE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49385A" w:rsidRPr="006112CE" w:rsidRDefault="0049385A" w:rsidP="006112CE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49385A" w:rsidRP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9385A" w:rsidRPr="006112CE" w:rsidRDefault="0049385A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9385A" w:rsidRPr="006112CE" w:rsidRDefault="0049385A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49385A" w:rsidRP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49385A" w:rsidRPr="006112CE" w:rsidRDefault="0049385A" w:rsidP="006112CE">
            <w:pPr>
              <w:pStyle w:val="TableParagraph"/>
              <w:spacing w:before="9"/>
              <w:ind w:left="0" w:firstLine="0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49385A" w:rsidRPr="006112CE" w:rsidRDefault="0049385A" w:rsidP="006112CE">
            <w:pPr>
              <w:pStyle w:val="TableParagraph"/>
              <w:spacing w:before="1"/>
              <w:ind w:left="817" w:firstLine="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>II. Budowa i czynności życiowe organizmów</w:t>
            </w:r>
          </w:p>
          <w:p w:rsidR="0049385A" w:rsidRPr="006112CE" w:rsidRDefault="0049385A" w:rsidP="006112CE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49385A" w:rsidRPr="006112CE" w:rsidRDefault="0049385A" w:rsidP="006112CE">
            <w:pPr>
              <w:pStyle w:val="TableParagraph"/>
              <w:spacing w:before="1"/>
              <w:ind w:left="3819" w:firstLine="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spacing w:before="67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7. Samożywność</w:t>
            </w:r>
          </w:p>
          <w:p w:rsidR="0049385A" w:rsidRPr="006112CE" w:rsidRDefault="0049385A" w:rsidP="006112CE">
            <w:pPr>
              <w:pStyle w:val="TableParagraph"/>
              <w:spacing w:before="61" w:line="235" w:lineRule="auto"/>
              <w:ind w:left="223" w:right="323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czym jest odżywianie się</w:t>
            </w:r>
          </w:p>
          <w:p w:rsidR="0049385A" w:rsidRPr="006112CE" w:rsidRDefault="0049385A" w:rsidP="006112CE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czym jest samożywność</w:t>
            </w:r>
          </w:p>
          <w:p w:rsidR="0049385A" w:rsidRPr="006112CE" w:rsidRDefault="0049385A" w:rsidP="006112CE">
            <w:pPr>
              <w:numPr>
                <w:ilvl w:val="0"/>
                <w:numId w:val="19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przykłady organizmów samożywnych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wskazuje fotosyntezę jako sposób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odżywiania się</w:t>
            </w:r>
          </w:p>
          <w:p w:rsidR="0049385A" w:rsidRPr="006112CE" w:rsidRDefault="0049385A" w:rsidP="006112CE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substancje biorące udział w fotosyntezie</w:t>
            </w:r>
          </w:p>
          <w:p w:rsidR="0049385A" w:rsidRPr="006112CE" w:rsidRDefault="0049385A" w:rsidP="006112CE">
            <w:pPr>
              <w:spacing w:before="1" w:line="235" w:lineRule="auto"/>
              <w:ind w:left="226"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wymienia produkty fotosyntezy</w:t>
            </w:r>
          </w:p>
          <w:p w:rsidR="0049385A" w:rsidRPr="006112CE" w:rsidRDefault="0049385A" w:rsidP="006112CE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przeprowadza doświadczenie wykazujące wpływ dwutlenku węgla na intensywność przebiegu fotosyntezy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czynniki</w:t>
            </w:r>
            <w:r w:rsidRPr="006112CE">
              <w:rPr>
                <w:rFonts w:ascii="Calibri" w:hAnsi="Calibri" w:cs="Calibri"/>
                <w:color w:val="231F20"/>
                <w:spacing w:val="-6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niezbędne do przeprowadzania fotosyntezy</w:t>
            </w:r>
          </w:p>
          <w:p w:rsidR="0049385A" w:rsidRPr="006112CE" w:rsidRDefault="0049385A" w:rsidP="006112CE">
            <w:pPr>
              <w:numPr>
                <w:ilvl w:val="0"/>
                <w:numId w:val="35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substraty</w:t>
            </w:r>
          </w:p>
          <w:p w:rsidR="0049385A" w:rsidRPr="006112CE" w:rsidRDefault="0049385A" w:rsidP="006112CE">
            <w:pPr>
              <w:spacing w:line="204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produkty fotosyntezy</w:t>
            </w:r>
          </w:p>
          <w:p w:rsidR="0049385A" w:rsidRPr="006112CE" w:rsidRDefault="0049385A" w:rsidP="006112CE">
            <w:pPr>
              <w:numPr>
                <w:ilvl w:val="0"/>
                <w:numId w:val="34"/>
              </w:numPr>
              <w:tabs>
                <w:tab w:val="left" w:pos="227"/>
              </w:tabs>
              <w:spacing w:line="237" w:lineRule="auto"/>
              <w:ind w:right="263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omawia sposoby wykorzystania przez roślinę produktów fotosyntezy</w:t>
            </w:r>
          </w:p>
          <w:p w:rsidR="0049385A" w:rsidRPr="006112CE" w:rsidRDefault="0049385A" w:rsidP="006112CE">
            <w:pPr>
              <w:numPr>
                <w:ilvl w:val="0"/>
                <w:numId w:val="33"/>
              </w:numPr>
              <w:tabs>
                <w:tab w:val="left" w:pos="227"/>
              </w:tabs>
              <w:spacing w:line="235" w:lineRule="auto"/>
              <w:ind w:right="20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na czym polega fotosynteza</w:t>
            </w:r>
          </w:p>
          <w:p w:rsidR="0049385A" w:rsidRPr="006112CE" w:rsidRDefault="0049385A" w:rsidP="006112CE">
            <w:pPr>
              <w:numPr>
                <w:ilvl w:val="0"/>
                <w:numId w:val="18"/>
              </w:numPr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omawia zależność przebiegu fotosyntezy od obecności </w:t>
            </w:r>
            <w:r w:rsidRPr="006112CE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wody,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dwutlenku</w:t>
            </w:r>
            <w:r w:rsidRPr="006112C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węgla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sz w:val="17"/>
                <w:szCs w:val="17"/>
              </w:rPr>
              <w:br/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światła</w:t>
            </w:r>
          </w:p>
          <w:p w:rsidR="0049385A" w:rsidRPr="006112CE" w:rsidRDefault="0049385A" w:rsidP="006112CE">
            <w:pPr>
              <w:numPr>
                <w:ilvl w:val="0"/>
                <w:numId w:val="18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schematycznie zapisuje i omawia przebieg fotosyntezy</w:t>
            </w:r>
          </w:p>
          <w:p w:rsidR="0049385A" w:rsidRPr="006112CE" w:rsidRDefault="0049385A" w:rsidP="006112CE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opisu przeprowadza doświadczenie wykazujące wpływ dwutlenku węgla</w:t>
            </w:r>
          </w:p>
          <w:p w:rsidR="0049385A" w:rsidRPr="006112CE" w:rsidRDefault="0049385A" w:rsidP="006112CE">
            <w:pPr>
              <w:spacing w:line="207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analizuje przystosowanie roślin do przeprowadzania fotosyntezy</w:t>
            </w:r>
          </w:p>
          <w:p w:rsidR="0049385A" w:rsidRPr="006112CE" w:rsidRDefault="0049385A" w:rsidP="006112CE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planuje i samodzielnie przeprowadza doświadczenie wykazujące wpływ dwutlenku węgla na intensywność fotosyntezy</w:t>
            </w:r>
          </w:p>
          <w:p w:rsidR="0049385A" w:rsidRPr="006112CE" w:rsidRDefault="0049385A" w:rsidP="006112CE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zdobytej wcześniej wiedzy wskazuje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różnych warzywach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sz w:val="17"/>
                <w:szCs w:val="17"/>
              </w:rPr>
              <w:br/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owocach materiały zapasowe jako produkty fotosyntezy</w:t>
            </w:r>
          </w:p>
        </w:tc>
      </w:tr>
      <w:tr w:rsidR="0049385A" w:rsidRP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9385A" w:rsidRPr="006112CE" w:rsidRDefault="0049385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</w:tcPr>
          <w:p w:rsidR="0049385A" w:rsidRPr="006112CE" w:rsidRDefault="0049385A" w:rsidP="006112CE">
            <w:pPr>
              <w:spacing w:before="62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8. Cudzożywność</w:t>
            </w:r>
          </w:p>
          <w:p w:rsidR="0049385A" w:rsidRPr="006112CE" w:rsidRDefault="0049385A" w:rsidP="006112CE">
            <w:pPr>
              <w:pStyle w:val="TableParagraph"/>
              <w:spacing w:before="61" w:line="235" w:lineRule="auto"/>
              <w:ind w:left="222" w:right="580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czym jest cudzożywność</w:t>
            </w:r>
          </w:p>
          <w:p w:rsidR="0049385A" w:rsidRPr="006112CE" w:rsidRDefault="0049385A" w:rsidP="006112CE">
            <w:pPr>
              <w:numPr>
                <w:ilvl w:val="0"/>
                <w:numId w:val="17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przykłady organizmów cudzożywnych</w:t>
            </w:r>
          </w:p>
          <w:p w:rsidR="0049385A" w:rsidRPr="006112CE" w:rsidRDefault="0049385A" w:rsidP="006112CE">
            <w:pPr>
              <w:numPr>
                <w:ilvl w:val="0"/>
                <w:numId w:val="17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rodzaje cudzożywności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krótko opisuje różne sposoby odżywiania się zwierząt</w:t>
            </w:r>
          </w:p>
          <w:p w:rsidR="0049385A" w:rsidRPr="006112CE" w:rsidRDefault="0049385A" w:rsidP="006112CE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w jaki sposób wskazany organizm cudzożywny pobiera pokarm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wybrane sposoby cudzożywności</w:t>
            </w:r>
          </w:p>
          <w:p w:rsidR="0049385A" w:rsidRPr="006112CE" w:rsidRDefault="0049385A" w:rsidP="006112CE">
            <w:pPr>
              <w:numPr>
                <w:ilvl w:val="0"/>
                <w:numId w:val="1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podaje przykłady organizmów należących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różnych grup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organizmów cudzożywnych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charakteryzuje rodzaje cudzożywności występujące u różnych grup organizmów</w:t>
            </w:r>
          </w:p>
          <w:p w:rsidR="0049385A" w:rsidRPr="006112CE" w:rsidRDefault="0049385A" w:rsidP="006112CE">
            <w:pPr>
              <w:numPr>
                <w:ilvl w:val="0"/>
                <w:numId w:val="17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przystosowania do pobierania pokarmów występujące u różnych grup organizmów cudzożywnych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znaczenie organizmów odżywiających się martwą substancją organiczną</w:t>
            </w:r>
          </w:p>
          <w:p w:rsidR="0049385A" w:rsidRPr="006112CE" w:rsidRDefault="0049385A" w:rsidP="006112CE">
            <w:pPr>
              <w:pStyle w:val="TableParagraph"/>
              <w:numPr>
                <w:ilvl w:val="0"/>
                <w:numId w:val="17"/>
              </w:numPr>
              <w:spacing w:line="204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 xml:space="preserve">wyjaśnia, na czym polega cudzożywność roślin pasożytniczych </w:t>
            </w: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br/>
              <w:t>i półpasożytniczych</w:t>
            </w:r>
          </w:p>
        </w:tc>
      </w:tr>
      <w:tr w:rsidR="0049385A" w:rsidRP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9385A" w:rsidRPr="006112CE" w:rsidRDefault="0049385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49385A" w:rsidRPr="006112CE" w:rsidRDefault="0049385A" w:rsidP="006112CE">
            <w:pPr>
              <w:spacing w:before="65" w:line="235" w:lineRule="auto"/>
              <w:ind w:left="214" w:right="245" w:hanging="15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9. </w:t>
            </w:r>
            <w:r w:rsidRPr="006112CE">
              <w:rPr>
                <w:rFonts w:ascii="Calibri" w:hAnsi="Calibri" w:cs="Calibri"/>
                <w:color w:val="231F20"/>
                <w:spacing w:val="-5"/>
                <w:sz w:val="17"/>
                <w:szCs w:val="17"/>
              </w:rPr>
              <w:t>Sposoby oddychania organizmów</w:t>
            </w:r>
          </w:p>
          <w:p w:rsidR="0049385A" w:rsidRPr="006112CE" w:rsidRDefault="0049385A" w:rsidP="006112CE">
            <w:pPr>
              <w:pStyle w:val="TableParagraph"/>
              <w:spacing w:before="61" w:line="235" w:lineRule="auto"/>
              <w:ind w:left="219" w:right="283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określa, czym jest oddychanie</w:t>
            </w:r>
          </w:p>
          <w:p w:rsidR="0049385A" w:rsidRPr="006112CE" w:rsidRDefault="0049385A" w:rsidP="006112CE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sposoby oddychania</w:t>
            </w:r>
          </w:p>
          <w:p w:rsidR="0049385A" w:rsidRPr="006112CE" w:rsidRDefault="0049385A" w:rsidP="006112CE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drożdże jako organizmy przeprowadzające fermentację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wyróżnia oddychanie tlenowe i fermentację</w:t>
            </w:r>
          </w:p>
          <w:p w:rsidR="0049385A" w:rsidRPr="006112CE" w:rsidRDefault="0049385A" w:rsidP="009F08FA">
            <w:pPr>
              <w:numPr>
                <w:ilvl w:val="0"/>
                <w:numId w:val="16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wskazuje organizmy uzyskujące energię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z oddychania tlenowego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fermentacji</w:t>
            </w:r>
          </w:p>
          <w:p w:rsidR="0049385A" w:rsidRPr="006112CE" w:rsidRDefault="0049385A" w:rsidP="006112CE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że produktem fermentacji drożdży jest dwutlenek węgla</w:t>
            </w:r>
          </w:p>
          <w:p w:rsidR="0049385A" w:rsidRPr="006112CE" w:rsidRDefault="0049385A" w:rsidP="006112CE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mitochondrium jako miejsce, w którym zachodzi utlenianie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znaczenie oddychania komórkowego</w:t>
            </w:r>
          </w:p>
          <w:p w:rsidR="0049385A" w:rsidRPr="006112CE" w:rsidRDefault="0049385A" w:rsidP="006112CE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różnice w miejscu przebiegu utleniania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sz w:val="17"/>
                <w:szCs w:val="17"/>
              </w:rPr>
              <w:br/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fermentacji w komórce</w:t>
            </w:r>
          </w:p>
          <w:p w:rsidR="0049385A" w:rsidRPr="006112CE" w:rsidRDefault="0049385A" w:rsidP="006112CE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narządy wymiany gazowej zwierząt lądowych i wodnych</w:t>
            </w:r>
          </w:p>
          <w:p w:rsidR="0049385A" w:rsidRPr="006112CE" w:rsidRDefault="0049385A" w:rsidP="006112CE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schematycznie zapisuje przebieg oddychania</w:t>
            </w:r>
          </w:p>
          <w:p w:rsidR="0049385A" w:rsidRPr="006112CE" w:rsidRDefault="0049385A" w:rsidP="006112CE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określa warunki przebiegu oddychania i fermentacji</w:t>
            </w:r>
          </w:p>
          <w:p w:rsidR="0049385A" w:rsidRPr="006112CE" w:rsidRDefault="0049385A" w:rsidP="006112CE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charakteryzuje wymianę gazową u roślin i zwierząt</w:t>
            </w:r>
          </w:p>
          <w:p w:rsidR="0049385A" w:rsidRPr="006112CE" w:rsidRDefault="0049385A" w:rsidP="006112CE">
            <w:pPr>
              <w:numPr>
                <w:ilvl w:val="0"/>
                <w:numId w:val="16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</w:tcPr>
          <w:p w:rsidR="0049385A" w:rsidRPr="006112CE" w:rsidRDefault="0049385A" w:rsidP="009F08FA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porównuje zapis przebiegu oddychania tlenowego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 zapisem przebiegu fermentacji</w:t>
            </w:r>
          </w:p>
          <w:p w:rsidR="0049385A" w:rsidRPr="006112CE" w:rsidRDefault="0049385A" w:rsidP="006112CE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analizuje związek budowy narządów wymiany gazowej ze środowiskiem życia organizmów</w:t>
            </w:r>
          </w:p>
          <w:p w:rsidR="0049385A" w:rsidRPr="006112CE" w:rsidRDefault="0049385A" w:rsidP="006112CE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samodzielnie przeprowadza doświadczenie wykazujące wydzielanie dwutlenku węgla przez drożdże</w:t>
            </w:r>
          </w:p>
        </w:tc>
      </w:tr>
    </w:tbl>
    <w:p w:rsidR="0049385A" w:rsidRPr="00BC02D0" w:rsidRDefault="0049385A">
      <w:pPr>
        <w:spacing w:line="204" w:lineRule="exact"/>
        <w:rPr>
          <w:rFonts w:ascii="Calibri" w:hAnsi="Calibri" w:cs="Calibri"/>
          <w:sz w:val="17"/>
          <w:szCs w:val="17"/>
        </w:rPr>
        <w:sectPr w:rsidR="0049385A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9385A" w:rsidRP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49385A" w:rsidRPr="006112CE" w:rsidRDefault="0049385A" w:rsidP="006112CE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49385A" w:rsidRPr="006112CE" w:rsidRDefault="0049385A" w:rsidP="006112CE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49385A" w:rsidRPr="006112CE" w:rsidRDefault="0049385A" w:rsidP="006112CE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49385A" w:rsidRPr="00BC02D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9385A" w:rsidRPr="006112CE" w:rsidRDefault="0049385A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9385A" w:rsidRPr="006112CE" w:rsidRDefault="0049385A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49385A" w:rsidRPr="00BC02D0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49385A" w:rsidRPr="006112CE" w:rsidRDefault="0049385A" w:rsidP="006112CE">
            <w:pPr>
              <w:pStyle w:val="TableParagraph"/>
              <w:spacing w:before="9"/>
              <w:ind w:left="0" w:firstLine="0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49385A" w:rsidRPr="006112CE" w:rsidRDefault="0049385A" w:rsidP="006112CE">
            <w:pPr>
              <w:pStyle w:val="TableParagraph"/>
              <w:spacing w:before="1"/>
              <w:ind w:left="17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49385A" w:rsidRPr="006112CE" w:rsidRDefault="0049385A" w:rsidP="006112CE">
            <w:pPr>
              <w:spacing w:before="70" w:line="235" w:lineRule="auto"/>
              <w:ind w:left="310" w:hanging="25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10. Klasyfikacja organizmów</w:t>
            </w:r>
          </w:p>
          <w:p w:rsidR="0049385A" w:rsidRPr="006112CE" w:rsidRDefault="0049385A" w:rsidP="006112CE">
            <w:pPr>
              <w:pStyle w:val="TableParagraph"/>
              <w:spacing w:line="206" w:lineRule="exact"/>
              <w:ind w:left="306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jednostki klasyfikacji biologicznej</w:t>
            </w:r>
          </w:p>
          <w:p w:rsidR="0049385A" w:rsidRPr="006112CE" w:rsidRDefault="0049385A" w:rsidP="006112CE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nazwy królestw organizmów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czym zajmuje się systematyka</w:t>
            </w:r>
          </w:p>
          <w:p w:rsidR="0049385A" w:rsidRPr="006112CE" w:rsidRDefault="0049385A" w:rsidP="006112CE">
            <w:pPr>
              <w:numPr>
                <w:ilvl w:val="0"/>
                <w:numId w:val="15"/>
              </w:numPr>
              <w:tabs>
                <w:tab w:val="left" w:pos="227"/>
              </w:tabs>
              <w:spacing w:line="204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definicję gatunku</w:t>
            </w:r>
          </w:p>
          <w:p w:rsidR="0049385A" w:rsidRPr="006112CE" w:rsidRDefault="0049385A" w:rsidP="006112CE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nazwy królestw i podaje przykłady organizmów należących do danego królestwa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hierarchiczną strukturę jednostek klasyfikacji biologicznej</w:t>
            </w:r>
          </w:p>
          <w:p w:rsidR="0049385A" w:rsidRPr="006112CE" w:rsidRDefault="0049385A" w:rsidP="006112CE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charakteryzuje wskazane królestwo</w:t>
            </w:r>
          </w:p>
          <w:p w:rsidR="0049385A" w:rsidRPr="006112CE" w:rsidRDefault="0049385A" w:rsidP="006112CE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 przyporządkowuje organizm do królestwa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porównuje wcześniejsze i współczesne zasady klasyfikacji organizmów</w:t>
            </w:r>
          </w:p>
          <w:p w:rsidR="0049385A" w:rsidRPr="006112CE" w:rsidRDefault="0049385A" w:rsidP="006112CE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zasady nadawania nazw gatunkom</w:t>
            </w:r>
          </w:p>
          <w:p w:rsidR="0049385A" w:rsidRPr="006112CE" w:rsidRDefault="0049385A" w:rsidP="006112CE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przedstawia cechy organizmów,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na</w:t>
            </w:r>
            <w:r w:rsidRPr="006112CE">
              <w:rPr>
                <w:rFonts w:ascii="Calibri" w:hAnsi="Calibri" w:cs="Calibr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15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uzasadnia konieczność klasyfikacji organizmów</w:t>
            </w:r>
          </w:p>
          <w:p w:rsidR="0049385A" w:rsidRPr="006112CE" w:rsidRDefault="0049385A" w:rsidP="006112CE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porównuje jednostki klasyfikacji zwierząt</w:t>
            </w:r>
          </w:p>
          <w:p w:rsidR="0049385A" w:rsidRPr="006112CE" w:rsidRDefault="0049385A" w:rsidP="006112CE">
            <w:pPr>
              <w:spacing w:before="1" w:line="235" w:lineRule="auto"/>
              <w:ind w:left="226" w:right="31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jednostkami klasyfikacji roślin</w:t>
            </w:r>
          </w:p>
          <w:p w:rsidR="0049385A" w:rsidRPr="006112CE" w:rsidRDefault="0049385A" w:rsidP="006112CE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 pomocą nauczyciela korzysta z różnych kluczy do oznaczania organizmów żyjących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najbliższej okolicy</w:t>
            </w:r>
          </w:p>
        </w:tc>
      </w:tr>
      <w:tr w:rsidR="0049385A" w:rsidRPr="00BC02D0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textDirection w:val="btLr"/>
          </w:tcPr>
          <w:p w:rsidR="0049385A" w:rsidRPr="006112CE" w:rsidRDefault="0049385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</w:tcPr>
          <w:p w:rsidR="0049385A" w:rsidRPr="006112CE" w:rsidRDefault="0049385A" w:rsidP="006112CE">
            <w:pPr>
              <w:spacing w:before="62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11. Wirusy i bakterie</w:t>
            </w:r>
          </w:p>
          <w:p w:rsidR="0049385A" w:rsidRPr="006112CE" w:rsidRDefault="0049385A" w:rsidP="006112CE">
            <w:pPr>
              <w:pStyle w:val="TableParagraph"/>
              <w:spacing w:before="61" w:line="235" w:lineRule="auto"/>
              <w:ind w:left="306" w:right="235" w:hanging="25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3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krótko wyjaśnia, dlaczego wirusy nie są organizmami</w:t>
            </w:r>
          </w:p>
          <w:p w:rsidR="0049385A" w:rsidRPr="006112CE" w:rsidRDefault="0049385A" w:rsidP="006112CE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miejsca występowania wirusów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bakterii</w:t>
            </w:r>
          </w:p>
          <w:p w:rsidR="0049385A" w:rsidRPr="006112CE" w:rsidRDefault="0049385A" w:rsidP="006112CE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formy morfologiczne bakterii</w:t>
            </w:r>
          </w:p>
          <w:p w:rsidR="0049385A" w:rsidRPr="006112CE" w:rsidRDefault="0049385A" w:rsidP="006112CE">
            <w:pPr>
              <w:pStyle w:val="TableParagraph"/>
              <w:spacing w:line="206" w:lineRule="exact"/>
              <w:ind w:left="218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4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różnorodność form morfologicznych bakterii</w:t>
            </w:r>
          </w:p>
          <w:p w:rsidR="0049385A" w:rsidRPr="006112CE" w:rsidRDefault="0049385A" w:rsidP="006112CE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opisuje cechy budowy wirusów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bakterii</w:t>
            </w:r>
          </w:p>
          <w:p w:rsidR="0049385A" w:rsidRPr="006112CE" w:rsidRDefault="0049385A" w:rsidP="006112CE">
            <w:pPr>
              <w:numPr>
                <w:ilvl w:val="0"/>
                <w:numId w:val="14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</w:t>
            </w:r>
            <w:r w:rsidRPr="006112CE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cechy,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którymi wirusy różnią się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od organizmów</w:t>
            </w:r>
          </w:p>
          <w:p w:rsidR="0049385A" w:rsidRPr="006112CE" w:rsidRDefault="0049385A" w:rsidP="006112CE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przykłady wirusów i bakterii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wykazuje, dlaczego wirusy nie są organizmami</w:t>
            </w:r>
          </w:p>
          <w:p w:rsidR="0049385A" w:rsidRPr="006112CE" w:rsidRDefault="0049385A" w:rsidP="006112CE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formy morfologiczne bakterii widoczne w preparacie mikroskopowym</w:t>
            </w:r>
          </w:p>
          <w:p w:rsidR="0049385A" w:rsidRPr="006112CE" w:rsidRDefault="0049385A" w:rsidP="006112CE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lub na ilustracji</w:t>
            </w:r>
          </w:p>
          <w:p w:rsidR="0049385A" w:rsidRPr="006112CE" w:rsidRDefault="0049385A" w:rsidP="006112CE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="Calibri" w:hAnsi="Calibri" w:cs="Calibri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wybrane czynności życiowe bakterii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3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wpływ bakterii na organizm człowieka</w:t>
            </w:r>
          </w:p>
          <w:p w:rsidR="0049385A" w:rsidRPr="006112CE" w:rsidRDefault="0049385A" w:rsidP="006112CE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drogi wnikania wirusów i bakterii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sz w:val="17"/>
                <w:szCs w:val="17"/>
              </w:rPr>
              <w:br/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do organizmu</w:t>
            </w:r>
          </w:p>
          <w:p w:rsidR="0049385A" w:rsidRPr="006112CE" w:rsidRDefault="0049385A" w:rsidP="006112CE">
            <w:pPr>
              <w:numPr>
                <w:ilvl w:val="0"/>
                <w:numId w:val="13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prezentuje wszystkie czynności życiowe bakterii</w:t>
            </w:r>
          </w:p>
          <w:p w:rsidR="0049385A" w:rsidRPr="006112CE" w:rsidRDefault="0049385A" w:rsidP="006112CE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35" w:lineRule="auto"/>
              <w:ind w:right="36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ocenia znaczenie wirusów i bakterii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w przyrodzie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dla człowieka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3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przeprowadza doświadczenie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 samodzielnym</w:t>
            </w:r>
          </w:p>
          <w:p w:rsidR="0049385A" w:rsidRPr="006112CE" w:rsidRDefault="0049385A" w:rsidP="006112CE">
            <w:pPr>
              <w:spacing w:line="205" w:lineRule="exact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otrzymywaniem jogurtu</w:t>
            </w:r>
          </w:p>
          <w:p w:rsidR="0049385A" w:rsidRPr="006112CE" w:rsidRDefault="0049385A" w:rsidP="006112CE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omawia choroby wirusowe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bakteryjne, wskazuje drogi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ich przenoszenia oraz zasady zapobiegania tym chorobom</w:t>
            </w:r>
          </w:p>
          <w:p w:rsidR="0049385A" w:rsidRPr="006112CE" w:rsidRDefault="0049385A" w:rsidP="006112CE">
            <w:pPr>
              <w:pStyle w:val="TableParagraph"/>
              <w:spacing w:line="235" w:lineRule="auto"/>
              <w:ind w:right="393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49385A" w:rsidRPr="00BC02D0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9385A" w:rsidRPr="006112CE" w:rsidRDefault="0049385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9385A" w:rsidRPr="006112CE" w:rsidRDefault="0049385A" w:rsidP="006112CE">
            <w:pPr>
              <w:spacing w:before="65" w:line="235" w:lineRule="auto"/>
              <w:ind w:left="313" w:hanging="25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12. Różnorodność protistów</w:t>
            </w:r>
          </w:p>
          <w:p w:rsidR="0049385A" w:rsidRPr="006112CE" w:rsidRDefault="0049385A" w:rsidP="006112CE">
            <w:pPr>
              <w:spacing w:before="62"/>
              <w:ind w:left="56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38"/>
              </w:numPr>
              <w:tabs>
                <w:tab w:val="left" w:pos="226"/>
              </w:tabs>
              <w:spacing w:before="62"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formy protistów</w:t>
            </w:r>
          </w:p>
          <w:p w:rsidR="0049385A" w:rsidRPr="006112CE" w:rsidRDefault="0049385A" w:rsidP="006112CE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miejsca występowania protistów</w:t>
            </w:r>
          </w:p>
          <w:p w:rsidR="0049385A" w:rsidRPr="006112CE" w:rsidRDefault="0049385A" w:rsidP="006112CE">
            <w:pPr>
              <w:numPr>
                <w:ilvl w:val="0"/>
                <w:numId w:val="38"/>
              </w:numPr>
              <w:tabs>
                <w:tab w:val="left" w:pos="226"/>
              </w:tabs>
              <w:spacing w:before="1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grupy organizmów należących do protistów</w:t>
            </w:r>
          </w:p>
          <w:p w:rsidR="0049385A" w:rsidRPr="006112CE" w:rsidRDefault="0049385A" w:rsidP="006112CE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wyszukuje protisty</w:t>
            </w:r>
          </w:p>
          <w:p w:rsidR="0049385A" w:rsidRPr="006112CE" w:rsidRDefault="0049385A" w:rsidP="006112CE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 preparacie   obserwowanym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różnorodność protistów</w:t>
            </w:r>
          </w:p>
          <w:p w:rsidR="0049385A" w:rsidRPr="006112CE" w:rsidRDefault="0049385A" w:rsidP="006112C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przedstawicieli poszczególnych grup protistów</w:t>
            </w:r>
          </w:p>
          <w:p w:rsidR="0049385A" w:rsidRPr="006112CE" w:rsidRDefault="0049385A" w:rsidP="006112C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czynności życiowe wskazanych grup protistów</w:t>
            </w:r>
          </w:p>
          <w:p w:rsidR="0049385A" w:rsidRPr="006112CE" w:rsidRDefault="0049385A" w:rsidP="006112CE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36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charakteryzuje wskazane grupy protistów</w:t>
            </w:r>
          </w:p>
          <w:p w:rsidR="0049385A" w:rsidRPr="006112CE" w:rsidRDefault="0049385A" w:rsidP="006112CE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chorobotwórcze znaczenie protistów</w:t>
            </w:r>
          </w:p>
          <w:p w:rsidR="0049385A" w:rsidRPr="006112CE" w:rsidRDefault="0049385A" w:rsidP="006112C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opisuje czynności życiowe protistów – oddychanie, odżywianie, rozmnażanie się</w:t>
            </w:r>
          </w:p>
          <w:p w:rsidR="0049385A" w:rsidRPr="006112CE" w:rsidRDefault="0049385A" w:rsidP="006112CE">
            <w:pPr>
              <w:numPr>
                <w:ilvl w:val="0"/>
                <w:numId w:val="36"/>
              </w:numPr>
              <w:tabs>
                <w:tab w:val="left" w:pos="226"/>
              </w:tabs>
              <w:spacing w:line="199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zakłada hodowlę protistów</w:t>
            </w:r>
          </w:p>
          <w:p w:rsidR="0049385A" w:rsidRPr="006112CE" w:rsidRDefault="0049385A" w:rsidP="006112CE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2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wyszukuje protisty w preparacie obserwowanym pod mikroskopem</w:t>
            </w:r>
          </w:p>
          <w:p w:rsidR="0049385A" w:rsidRPr="006112CE" w:rsidRDefault="0049385A" w:rsidP="006112CE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porównuje czynności życiowe poszczególnych grup protistów</w:t>
            </w:r>
          </w:p>
          <w:p w:rsidR="0049385A" w:rsidRPr="006112CE" w:rsidRDefault="0049385A" w:rsidP="006112CE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choroby wywoływane przez protisty</w:t>
            </w:r>
          </w:p>
          <w:p w:rsidR="0049385A" w:rsidRPr="006112CE" w:rsidRDefault="0049385A" w:rsidP="006112CE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zakłada hodowlę</w:t>
            </w:r>
            <w:r w:rsidRPr="006112CE">
              <w:rPr>
                <w:rFonts w:ascii="Calibri" w:hAnsi="Calibri" w:cs="Calibr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protistów, rozpoznaje protisty pod mikroskopem, rysuje</w:t>
            </w:r>
          </w:p>
          <w:p w:rsidR="0049385A" w:rsidRPr="006112CE" w:rsidRDefault="0049385A" w:rsidP="006112CE">
            <w:pPr>
              <w:spacing w:before="2" w:line="235" w:lineRule="auto"/>
              <w:ind w:left="225" w:right="22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zagrożenia epidemiologiczne chorobami wywoływanymi przez protisty</w:t>
            </w:r>
          </w:p>
          <w:p w:rsidR="0049385A" w:rsidRPr="006112CE" w:rsidRDefault="0049385A" w:rsidP="006112CE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drogi zakażenia chorobami wywoływanymi przez protisty oraz zasady zapobiegania tym chorobom</w:t>
            </w:r>
          </w:p>
          <w:p w:rsidR="0049385A" w:rsidRPr="006112CE" w:rsidRDefault="0049385A" w:rsidP="006112CE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zakłada hodowlę</w:t>
            </w:r>
            <w:r w:rsidRPr="006112CE">
              <w:rPr>
                <w:rFonts w:ascii="Calibri" w:hAnsi="Calibri" w:cs="Calibr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protistów, wyszukuje protisty</w:t>
            </w:r>
          </w:p>
          <w:p w:rsidR="0049385A" w:rsidRPr="006112CE" w:rsidRDefault="0049385A" w:rsidP="006112CE">
            <w:pPr>
              <w:spacing w:before="2" w:line="235" w:lineRule="auto"/>
              <w:ind w:left="225" w:right="9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 obrazie mikroskopowym, rysuje i opisuje budowę protistów</w:t>
            </w:r>
          </w:p>
        </w:tc>
      </w:tr>
    </w:tbl>
    <w:p w:rsidR="0049385A" w:rsidRPr="00BC02D0" w:rsidRDefault="0049385A">
      <w:pPr>
        <w:spacing w:line="235" w:lineRule="auto"/>
        <w:rPr>
          <w:rFonts w:ascii="Calibri" w:hAnsi="Calibri" w:cs="Calibri"/>
          <w:sz w:val="17"/>
          <w:szCs w:val="17"/>
        </w:rPr>
        <w:sectPr w:rsidR="0049385A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9385A" w:rsidRPr="00BC02D0">
        <w:trPr>
          <w:trHeight w:val="400"/>
          <w:jc w:val="center"/>
        </w:trPr>
        <w:tc>
          <w:tcPr>
            <w:tcW w:w="624" w:type="dxa"/>
            <w:vMerge w:val="restart"/>
            <w:tcBorders>
              <w:top w:val="single" w:sz="4" w:space="0" w:color="BCBEC0"/>
            </w:tcBorders>
            <w:vAlign w:val="center"/>
          </w:tcPr>
          <w:p w:rsidR="0049385A" w:rsidRPr="006112CE" w:rsidRDefault="0049385A" w:rsidP="006112CE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</w:tcBorders>
            <w:vAlign w:val="center"/>
          </w:tcPr>
          <w:p w:rsidR="0049385A" w:rsidRPr="006112CE" w:rsidRDefault="0049385A" w:rsidP="006112CE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</w:tcBorders>
          </w:tcPr>
          <w:p w:rsidR="0049385A" w:rsidRPr="006112CE" w:rsidRDefault="0049385A" w:rsidP="006112CE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49385A" w:rsidRPr="00BC02D0">
        <w:trPr>
          <w:trHeight w:val="380"/>
          <w:jc w:val="center"/>
        </w:trPr>
        <w:tc>
          <w:tcPr>
            <w:tcW w:w="624" w:type="dxa"/>
            <w:vMerge/>
          </w:tcPr>
          <w:p w:rsidR="0049385A" w:rsidRPr="006112CE" w:rsidRDefault="0049385A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</w:tcPr>
          <w:p w:rsidR="0049385A" w:rsidRPr="006112CE" w:rsidRDefault="0049385A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49385A" w:rsidRPr="00BC02D0">
        <w:trPr>
          <w:trHeight w:val="3009"/>
          <w:jc w:val="center"/>
        </w:trPr>
        <w:tc>
          <w:tcPr>
            <w:tcW w:w="624" w:type="dxa"/>
            <w:textDirection w:val="btLr"/>
            <w:vAlign w:val="center"/>
          </w:tcPr>
          <w:p w:rsidR="0049385A" w:rsidRPr="006112CE" w:rsidRDefault="0049385A" w:rsidP="006112CE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>III. Wirusy, bakterie, protisty i grzyby</w:t>
            </w:r>
          </w:p>
        </w:tc>
        <w:tc>
          <w:tcPr>
            <w:tcW w:w="1781" w:type="dxa"/>
          </w:tcPr>
          <w:p w:rsidR="0049385A" w:rsidRPr="006112CE" w:rsidRDefault="0049385A" w:rsidP="006112CE">
            <w:pPr>
              <w:spacing w:before="67" w:line="206" w:lineRule="exact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13. Budowa</w:t>
            </w:r>
          </w:p>
          <w:p w:rsidR="0049385A" w:rsidRPr="006112CE" w:rsidRDefault="0049385A" w:rsidP="006112CE">
            <w:pPr>
              <w:spacing w:before="1" w:line="235" w:lineRule="auto"/>
              <w:ind w:left="31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różnorodność grzybów. Porosty</w:t>
            </w:r>
          </w:p>
          <w:p w:rsidR="0049385A" w:rsidRPr="006112CE" w:rsidRDefault="0049385A" w:rsidP="006112CE">
            <w:pPr>
              <w:pStyle w:val="TableParagraph"/>
              <w:spacing w:before="61" w:line="235" w:lineRule="auto"/>
              <w:ind w:right="193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środowiska życia grzybów i porostów</w:t>
            </w:r>
          </w:p>
          <w:p w:rsidR="0049385A" w:rsidRPr="006112CE" w:rsidRDefault="0049385A" w:rsidP="006112CE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przykłady grzybów i porostów</w:t>
            </w:r>
          </w:p>
          <w:p w:rsidR="0049385A" w:rsidRPr="006112CE" w:rsidRDefault="0049385A" w:rsidP="006112CE">
            <w:pPr>
              <w:numPr>
                <w:ilvl w:val="0"/>
                <w:numId w:val="41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okazu naturalnego lub ilustracji opisuje budowę grzybów</w:t>
            </w:r>
          </w:p>
          <w:p w:rsidR="0049385A" w:rsidRPr="006112CE" w:rsidRDefault="0049385A" w:rsidP="006112CE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wymienia sposoby rozmnażania się grzybów</w:t>
            </w:r>
          </w:p>
          <w:p w:rsidR="0049385A" w:rsidRPr="006112CE" w:rsidRDefault="0049385A" w:rsidP="006112CE">
            <w:pPr>
              <w:numPr>
                <w:ilvl w:val="0"/>
                <w:numId w:val="39"/>
              </w:numPr>
              <w:tabs>
                <w:tab w:val="left" w:pos="227"/>
              </w:tabs>
              <w:spacing w:line="235" w:lineRule="auto"/>
              <w:ind w:right="2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porosty wśród innych organizmów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31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cechy pozwalające zaklasyfikować organizm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do grzybów</w:t>
            </w:r>
          </w:p>
          <w:p w:rsidR="0049385A" w:rsidRPr="006112CE" w:rsidRDefault="0049385A" w:rsidP="006112CE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wskazaną czynność życiową grzybów</w:t>
            </w:r>
          </w:p>
          <w:p w:rsidR="0049385A" w:rsidRPr="006112CE" w:rsidRDefault="0049385A" w:rsidP="006112CE">
            <w:pPr>
              <w:numPr>
                <w:ilvl w:val="0"/>
                <w:numId w:val="31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przykłady znaczenia grzybów w przyrodzie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dla człowieka</w:t>
            </w:r>
          </w:p>
          <w:p w:rsidR="0049385A" w:rsidRPr="006112CE" w:rsidRDefault="0049385A" w:rsidP="006112CE">
            <w:pPr>
              <w:pStyle w:val="TableParagraph"/>
              <w:spacing w:line="235" w:lineRule="auto"/>
              <w:ind w:right="270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42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znaczenie</w:t>
            </w:r>
            <w:r w:rsidRPr="006112CE">
              <w:rPr>
                <w:rFonts w:ascii="Calibri" w:hAnsi="Calibri" w:cs="Calibri"/>
                <w:color w:val="231F20"/>
                <w:spacing w:val="-6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grzybów w przyrodzie i dla człowieka</w:t>
            </w:r>
          </w:p>
          <w:p w:rsidR="0049385A" w:rsidRPr="006112CE" w:rsidRDefault="0049385A" w:rsidP="006112CE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analizuje różnorodność budowy grzybów</w:t>
            </w:r>
          </w:p>
          <w:p w:rsidR="0049385A" w:rsidRPr="006112CE" w:rsidRDefault="0049385A" w:rsidP="006112CE">
            <w:pPr>
              <w:numPr>
                <w:ilvl w:val="0"/>
                <w:numId w:val="42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sposoby</w:t>
            </w:r>
            <w:r w:rsidRPr="006112CE">
              <w:rPr>
                <w:rFonts w:ascii="Calibri" w:hAnsi="Calibri" w:cs="Calibri"/>
                <w:color w:val="231F20"/>
                <w:spacing w:val="-4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oddychania i odżywiania się grzybów</w:t>
            </w:r>
          </w:p>
          <w:p w:rsidR="0049385A" w:rsidRPr="006112CE" w:rsidRDefault="0049385A" w:rsidP="006112CE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wykazuje, że porosty są zbudowane z grzybni i glonu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2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określa znaczenie poszczególnych komponentów w budowie plechy porostu</w:t>
            </w:r>
          </w:p>
          <w:p w:rsidR="0049385A" w:rsidRPr="006112CE" w:rsidRDefault="0049385A" w:rsidP="006112CE">
            <w:pPr>
              <w:numPr>
                <w:ilvl w:val="0"/>
                <w:numId w:val="12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różne formy morfologiczne porostów i podaje ich nazwy</w:t>
            </w:r>
          </w:p>
          <w:p w:rsidR="0049385A" w:rsidRPr="006112CE" w:rsidRDefault="0049385A" w:rsidP="006112CE">
            <w:pPr>
              <w:numPr>
                <w:ilvl w:val="0"/>
                <w:numId w:val="12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opisuje czynności życiowe grzybów – odżywianie, oddychanie i </w:t>
            </w: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rozmnażanie się</w:t>
            </w:r>
          </w:p>
          <w:p w:rsidR="0049385A" w:rsidRPr="006112CE" w:rsidRDefault="0049385A" w:rsidP="006112C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1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="Calibri" w:hAnsi="Calibri" w:cs="Calibri"/>
                <w:spacing w:val="2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t xml:space="preserve">analizuje znaczenie grzybów w przyrodzie </w:t>
            </w:r>
            <w:r w:rsidRPr="006112C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br/>
              <w:t>i dla człowieka</w:t>
            </w:r>
          </w:p>
          <w:p w:rsidR="0049385A" w:rsidRPr="006112CE" w:rsidRDefault="0049385A" w:rsidP="009F08FA">
            <w:pPr>
              <w:numPr>
                <w:ilvl w:val="0"/>
                <w:numId w:val="11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="Calibri" w:hAnsi="Calibri" w:cs="Calibri"/>
                <w:spacing w:val="2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t xml:space="preserve">proponuje sposób </w:t>
            </w:r>
            <w:r w:rsidRPr="006112C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br/>
              <w:t xml:space="preserve">badania czystości powietrza na podstawie informacji o wrażliwości porostów </w:t>
            </w:r>
            <w:r w:rsidRPr="006112C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br/>
              <w:t>na zanieczyszczenia</w:t>
            </w:r>
          </w:p>
          <w:p w:rsidR="0049385A" w:rsidRPr="006112CE" w:rsidRDefault="0049385A" w:rsidP="006112CE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t>wyjaśnia, dlaczego porosty określa się mianem organizmów pionierskich</w:t>
            </w:r>
          </w:p>
        </w:tc>
      </w:tr>
      <w:tr w:rsidR="0049385A" w:rsidRPr="00BC02D0">
        <w:trPr>
          <w:trHeight w:val="1653"/>
          <w:jc w:val="center"/>
        </w:trPr>
        <w:tc>
          <w:tcPr>
            <w:tcW w:w="624" w:type="dxa"/>
            <w:vMerge w:val="restart"/>
            <w:textDirection w:val="btLr"/>
            <w:vAlign w:val="center"/>
          </w:tcPr>
          <w:p w:rsidR="0049385A" w:rsidRPr="006112CE" w:rsidRDefault="0049385A" w:rsidP="006112CE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>IV. Tkanki i organy roślinne</w:t>
            </w:r>
          </w:p>
        </w:tc>
        <w:tc>
          <w:tcPr>
            <w:tcW w:w="1781" w:type="dxa"/>
          </w:tcPr>
          <w:p w:rsidR="0049385A" w:rsidRPr="006112CE" w:rsidRDefault="0049385A" w:rsidP="006112CE">
            <w:pPr>
              <w:spacing w:before="62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14. Tkanki roślinne</w:t>
            </w:r>
          </w:p>
          <w:p w:rsidR="0049385A" w:rsidRPr="006112CE" w:rsidRDefault="0049385A" w:rsidP="006112CE">
            <w:pPr>
              <w:pStyle w:val="TableParagraph"/>
              <w:spacing w:before="59" w:line="235" w:lineRule="auto"/>
              <w:ind w:left="306" w:right="297" w:hanging="25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2"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czym jest tkanka</w:t>
            </w:r>
          </w:p>
          <w:p w:rsidR="0049385A" w:rsidRPr="006112CE" w:rsidRDefault="0049385A" w:rsidP="006112CE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podstawowe rodzaje tkanek roślinnych</w:t>
            </w:r>
          </w:p>
          <w:p w:rsidR="0049385A" w:rsidRPr="006112CE" w:rsidRDefault="0049385A" w:rsidP="006112CE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rozpoznaje na ilustracji tkanki roślinne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określa najważniejsze funkcje wskazanych tkanek roślinnych</w:t>
            </w:r>
          </w:p>
          <w:p w:rsidR="0049385A" w:rsidRPr="006112CE" w:rsidRDefault="0049385A" w:rsidP="006112CE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opisuje rozmieszczenie wskazanych tkanek</w:t>
            </w:r>
          </w:p>
          <w:p w:rsidR="0049385A" w:rsidRPr="006112CE" w:rsidRDefault="0049385A" w:rsidP="006112CE">
            <w:pPr>
              <w:spacing w:line="204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 organizmie roślinnym</w:t>
            </w:r>
          </w:p>
          <w:p w:rsidR="0049385A" w:rsidRPr="006112CE" w:rsidRDefault="0049385A" w:rsidP="006112CE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ilustracji rodzaje tkanek roślinnych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wskazuje cechy adaptacyjne tkanek roślinnych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pełnienia określonych funkcji</w:t>
            </w:r>
          </w:p>
          <w:p w:rsidR="0049385A" w:rsidRPr="006112CE" w:rsidRDefault="0049385A" w:rsidP="006112CE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opisu rozpoznaje wskazane tkanki roślinne</w:t>
            </w:r>
          </w:p>
          <w:p w:rsidR="0049385A" w:rsidRPr="006112CE" w:rsidRDefault="0049385A" w:rsidP="006112CE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rodzaje tkanek roślinnych obserwowanych pod mikroskopem</w:t>
            </w:r>
          </w:p>
          <w:p w:rsidR="0049385A" w:rsidRPr="006112CE" w:rsidRDefault="0049385A" w:rsidP="006112CE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przyporządkowuje tkanki do organów i wskazuje na hierarchiczną budowę organizmu roślinnego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analizuje związek między budową a funkcją poszczególnych tkanek roślinnych, wykazuje przystosowania tkanek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pełnionych funkcji</w:t>
            </w:r>
          </w:p>
          <w:p w:rsidR="0049385A" w:rsidRPr="006112CE" w:rsidRDefault="0049385A" w:rsidP="006112CE">
            <w:pPr>
              <w:pStyle w:val="TableParagraph"/>
              <w:spacing w:line="235" w:lineRule="auto"/>
              <w:ind w:right="227" w:firstLine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49385A" w:rsidRPr="00BC02D0">
        <w:trPr>
          <w:trHeight w:val="2020"/>
          <w:jc w:val="center"/>
        </w:trPr>
        <w:tc>
          <w:tcPr>
            <w:tcW w:w="624" w:type="dxa"/>
            <w:vMerge/>
            <w:tcBorders>
              <w:bottom w:val="single" w:sz="4" w:space="0" w:color="BCBEC0"/>
            </w:tcBorders>
            <w:textDirection w:val="btLr"/>
            <w:vAlign w:val="center"/>
          </w:tcPr>
          <w:p w:rsidR="0049385A" w:rsidRPr="006112CE" w:rsidRDefault="0049385A" w:rsidP="006112CE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4" w:space="0" w:color="BCBEC0"/>
            </w:tcBorders>
          </w:tcPr>
          <w:p w:rsidR="0049385A" w:rsidRPr="006112CE" w:rsidRDefault="0049385A" w:rsidP="006112CE">
            <w:pPr>
              <w:spacing w:before="65" w:line="235" w:lineRule="auto"/>
              <w:ind w:left="313" w:right="198" w:hanging="25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15. Korzeń – organ podziemny rośliny</w:t>
            </w:r>
          </w:p>
          <w:p w:rsidR="0049385A" w:rsidRPr="006112CE" w:rsidRDefault="0049385A" w:rsidP="006112CE">
            <w:pPr>
              <w:spacing w:before="62"/>
              <w:ind w:left="56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podstawowe funkcje korzenia</w:t>
            </w:r>
          </w:p>
          <w:p w:rsidR="0049385A" w:rsidRPr="006112CE" w:rsidRDefault="0049385A" w:rsidP="006112CE">
            <w:pPr>
              <w:numPr>
                <w:ilvl w:val="0"/>
                <w:numId w:val="10"/>
              </w:numPr>
              <w:tabs>
                <w:tab w:val="left" w:pos="227"/>
              </w:tabs>
              <w:spacing w:line="237" w:lineRule="auto"/>
              <w:ind w:right="273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rozpoznaje systemy korzeniowe</w:t>
            </w:r>
          </w:p>
          <w:p w:rsidR="0049385A" w:rsidRPr="006112CE" w:rsidRDefault="0049385A" w:rsidP="006112CE">
            <w:pPr>
              <w:tabs>
                <w:tab w:val="left" w:pos="227"/>
              </w:tabs>
              <w:spacing w:before="62" w:line="206" w:lineRule="exact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ilustracjach modyfikacje korzeni</w:t>
            </w:r>
          </w:p>
          <w:p w:rsidR="0049385A" w:rsidRPr="006112CE" w:rsidRDefault="0049385A" w:rsidP="006112CE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budowę</w:t>
            </w:r>
            <w:r w:rsidRPr="006112CE">
              <w:rPr>
                <w:rFonts w:ascii="Calibri" w:hAnsi="Calibri" w:cs="Calibri"/>
                <w:color w:val="231F20"/>
                <w:spacing w:val="-4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zewnętrzną korzenia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jego podział</w:t>
            </w:r>
          </w:p>
          <w:p w:rsidR="0049385A" w:rsidRPr="006112CE" w:rsidRDefault="0049385A" w:rsidP="006112CE">
            <w:pPr>
              <w:spacing w:line="206" w:lineRule="exact"/>
              <w:ind w:left="226" w:right="19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poszczególne strefy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związek modyfikacji korzenia</w:t>
            </w:r>
          </w:p>
          <w:p w:rsidR="0049385A" w:rsidRPr="006112CE" w:rsidRDefault="0049385A" w:rsidP="006112CE">
            <w:pPr>
              <w:spacing w:before="2" w:line="235" w:lineRule="auto"/>
              <w:ind w:left="225" w:right="14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adaptacją do środowiska zajmowanego przez roślinę</w:t>
            </w:r>
          </w:p>
          <w:p w:rsidR="0049385A" w:rsidRPr="006112CE" w:rsidRDefault="0049385A" w:rsidP="009F08FA">
            <w:pPr>
              <w:numPr>
                <w:ilvl w:val="0"/>
                <w:numId w:val="10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opisuje przyrost korzenia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na długość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</w:tcPr>
          <w:p w:rsidR="0049385A" w:rsidRPr="006112CE" w:rsidRDefault="0049385A" w:rsidP="009F08FA">
            <w:pPr>
              <w:numPr>
                <w:ilvl w:val="0"/>
                <w:numId w:val="10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="Calibri" w:hAnsi="Calibri" w:cs="Calibri"/>
                <w:color w:val="231F20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wykorzystuje wiedzę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o tkankach do wyjaśnienia sposobu pobierania wody przez roślinę</w:t>
            </w:r>
          </w:p>
          <w:p w:rsidR="0049385A" w:rsidRPr="006112CE" w:rsidRDefault="0049385A" w:rsidP="006112CE">
            <w:pPr>
              <w:numPr>
                <w:ilvl w:val="0"/>
                <w:numId w:val="10"/>
              </w:numPr>
              <w:tabs>
                <w:tab w:val="left" w:pos="227"/>
              </w:tabs>
              <w:spacing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projektuje doświadczenie świadczące o przewodzeniu wody z korzenia w górę rośliny</w:t>
            </w:r>
          </w:p>
        </w:tc>
      </w:tr>
    </w:tbl>
    <w:p w:rsidR="0049385A" w:rsidRPr="00BC02D0" w:rsidRDefault="0049385A">
      <w:pPr>
        <w:spacing w:line="235" w:lineRule="auto"/>
        <w:rPr>
          <w:rFonts w:ascii="Calibri" w:hAnsi="Calibri" w:cs="Calibri"/>
          <w:sz w:val="17"/>
          <w:szCs w:val="17"/>
        </w:rPr>
        <w:sectPr w:rsidR="0049385A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9385A" w:rsidRP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49385A" w:rsidRPr="006112CE" w:rsidRDefault="0049385A" w:rsidP="006112CE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49385A" w:rsidRPr="006112CE" w:rsidRDefault="0049385A" w:rsidP="006112CE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49385A" w:rsidRPr="006112CE" w:rsidRDefault="0049385A" w:rsidP="006112CE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49385A" w:rsidRPr="00BC02D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9385A" w:rsidRPr="006112CE" w:rsidRDefault="0049385A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9385A" w:rsidRPr="006112CE" w:rsidRDefault="0049385A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49385A" w:rsidRPr="00BC02D0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  <w:vAlign w:val="center"/>
          </w:tcPr>
          <w:p w:rsidR="0049385A" w:rsidRPr="006112CE" w:rsidRDefault="0049385A" w:rsidP="006112CE">
            <w:pPr>
              <w:pStyle w:val="TableParagraph"/>
              <w:spacing w:before="1"/>
              <w:ind w:left="0" w:firstLine="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49385A" w:rsidRPr="006112CE" w:rsidRDefault="0049385A" w:rsidP="006112CE">
            <w:pPr>
              <w:spacing w:before="62" w:line="206" w:lineRule="exact"/>
              <w:ind w:left="5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16. Pęd. Budowa</w:t>
            </w:r>
          </w:p>
          <w:p w:rsidR="0049385A" w:rsidRPr="006112CE" w:rsidRDefault="0049385A" w:rsidP="006112CE">
            <w:pPr>
              <w:spacing w:line="206" w:lineRule="exact"/>
              <w:ind w:left="31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funkcje łodygi</w:t>
            </w:r>
          </w:p>
          <w:p w:rsidR="0049385A" w:rsidRPr="006112CE" w:rsidRDefault="0049385A" w:rsidP="006112CE">
            <w:pPr>
              <w:pStyle w:val="TableParagraph"/>
              <w:spacing w:before="61" w:line="235" w:lineRule="auto"/>
              <w:ind w:left="306" w:right="441" w:hanging="25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nazwy elementów budowy zewnętrznej pędu</w:t>
            </w:r>
          </w:p>
          <w:p w:rsidR="0049385A" w:rsidRPr="006112CE" w:rsidRDefault="0049385A" w:rsidP="006112CE">
            <w:pPr>
              <w:numPr>
                <w:ilvl w:val="0"/>
                <w:numId w:val="9"/>
              </w:numPr>
              <w:tabs>
                <w:tab w:val="left" w:pos="226"/>
              </w:tabs>
              <w:spacing w:line="206" w:lineRule="exact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funkcje łodygi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różnicę między pędem a łodygą</w:t>
            </w:r>
          </w:p>
          <w:p w:rsidR="0049385A" w:rsidRPr="006112CE" w:rsidRDefault="0049385A" w:rsidP="006112CE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wskazuje części łodygi roślin zielnych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funkcje poszczególnych elementów pędu</w:t>
            </w:r>
          </w:p>
          <w:p w:rsidR="0049385A" w:rsidRPr="006112CE" w:rsidRDefault="0049385A" w:rsidP="006112CE">
            <w:pPr>
              <w:numPr>
                <w:ilvl w:val="0"/>
                <w:numId w:val="9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okazie roślinnym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lub ilustracji wskazuje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9F08FA">
            <w:pPr>
              <w:numPr>
                <w:ilvl w:val="0"/>
                <w:numId w:val="8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wykorzystuje wiedzę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o tkankach do wyjaśniania budowy i funkcji łodygi</w:t>
            </w:r>
          </w:p>
          <w:p w:rsidR="0049385A" w:rsidRPr="006112CE" w:rsidRDefault="0049385A" w:rsidP="00DE39B0">
            <w:pPr>
              <w:rPr>
                <w:rFonts w:ascii="Calibri" w:hAnsi="Calibri" w:cs="Calibri"/>
              </w:rPr>
            </w:pPr>
          </w:p>
        </w:tc>
      </w:tr>
      <w:tr w:rsidR="0049385A" w:rsidRPr="00BC02D0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textDirection w:val="btLr"/>
          </w:tcPr>
          <w:p w:rsidR="0049385A" w:rsidRPr="006112CE" w:rsidRDefault="0049385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</w:tcPr>
          <w:p w:rsidR="0049385A" w:rsidRPr="006112CE" w:rsidRDefault="0049385A" w:rsidP="006112CE">
            <w:pPr>
              <w:spacing w:before="65" w:line="235" w:lineRule="auto"/>
              <w:ind w:left="312" w:right="284" w:hanging="25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17. Liść – wytwórnia pokarmu</w:t>
            </w:r>
          </w:p>
          <w:p w:rsidR="0049385A" w:rsidRPr="006112CE" w:rsidRDefault="0049385A" w:rsidP="006112CE">
            <w:pPr>
              <w:pStyle w:val="TableParagraph"/>
              <w:spacing w:before="61" w:line="235" w:lineRule="auto"/>
              <w:ind w:left="306" w:right="235" w:hanging="25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7"/>
              </w:numPr>
              <w:tabs>
                <w:tab w:val="left" w:pos="226"/>
              </w:tabs>
              <w:spacing w:before="62"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funkcje liści</w:t>
            </w:r>
          </w:p>
          <w:p w:rsidR="0049385A" w:rsidRPr="006112CE" w:rsidRDefault="0049385A" w:rsidP="006112CE">
            <w:pPr>
              <w:numPr>
                <w:ilvl w:val="0"/>
                <w:numId w:val="7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elementy budowy liścia</w:t>
            </w:r>
          </w:p>
          <w:p w:rsidR="0049385A" w:rsidRPr="006112CE" w:rsidRDefault="0049385A" w:rsidP="006112CE">
            <w:pPr>
              <w:numPr>
                <w:ilvl w:val="0"/>
                <w:numId w:val="7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liście pojedyncze i liście złożone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7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materiale zielnikowym lub ilustracji wykazuje związek budowy liścia</w:t>
            </w:r>
          </w:p>
          <w:p w:rsidR="0049385A" w:rsidRPr="006112CE" w:rsidRDefault="0049385A" w:rsidP="006112CE">
            <w:pPr>
              <w:spacing w:before="3" w:line="235" w:lineRule="auto"/>
              <w:ind w:left="225" w:right="30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pełnionymi przez niego funkcjami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6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materiału zielnikowego lub ilustracji rozpoznaje różne modyfikacje liści</w:t>
            </w:r>
          </w:p>
          <w:p w:rsidR="0049385A" w:rsidRPr="006112CE" w:rsidRDefault="0049385A" w:rsidP="006112CE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rozróżnia typy ulistnienia łodygi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6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analizuje modyfikacje liści ze względu na środowisko zajmowane przez roślinę</w:t>
            </w:r>
          </w:p>
          <w:p w:rsidR="0049385A" w:rsidRPr="006112CE" w:rsidRDefault="0049385A" w:rsidP="006112CE">
            <w:pPr>
              <w:pStyle w:val="TableParagraph"/>
              <w:spacing w:line="204" w:lineRule="exact"/>
              <w:ind w:left="220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43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wykorzystuje wiedzę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o tkankach do wyjaśniania budowy i funkcji liści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49385A" w:rsidRPr="00BC02D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right w:val="single" w:sz="6" w:space="0" w:color="BCBEC0"/>
            </w:tcBorders>
            <w:textDirection w:val="btLr"/>
            <w:vAlign w:val="center"/>
          </w:tcPr>
          <w:p w:rsidR="0049385A" w:rsidRPr="006112CE" w:rsidRDefault="0049385A" w:rsidP="006112CE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</w:tcPr>
          <w:p w:rsidR="0049385A" w:rsidRPr="006112CE" w:rsidRDefault="0049385A" w:rsidP="006112CE">
            <w:pPr>
              <w:spacing w:before="67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18. Mchy</w:t>
            </w:r>
          </w:p>
          <w:p w:rsidR="0049385A" w:rsidRPr="006112CE" w:rsidRDefault="0049385A" w:rsidP="00D041E4">
            <w:pPr>
              <w:pStyle w:val="BodyText"/>
              <w:rPr>
                <w:rFonts w:ascii="Calibri" w:hAnsi="Calibri" w:cs="Calibri"/>
                <w:sz w:val="17"/>
                <w:szCs w:val="17"/>
              </w:rPr>
            </w:pPr>
          </w:p>
          <w:p w:rsidR="0049385A" w:rsidRPr="006112CE" w:rsidRDefault="0049385A" w:rsidP="006112CE">
            <w:pPr>
              <w:spacing w:before="65" w:line="235" w:lineRule="auto"/>
              <w:ind w:left="312" w:right="284" w:hanging="258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7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żywych okazów rozpoznaje mchy wśród innych roślin</w:t>
            </w:r>
          </w:p>
          <w:p w:rsidR="0049385A" w:rsidRPr="006112CE" w:rsidRDefault="0049385A" w:rsidP="006112CE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miejsca występowania mchów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7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nazwy elementów budowy mchów</w:t>
            </w:r>
          </w:p>
          <w:p w:rsidR="0049385A" w:rsidRPr="006112CE" w:rsidRDefault="0049385A" w:rsidP="006112CE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przeprowadza doświadczenie wykazujące zdolność wchłaniania wody przez mchy</w:t>
            </w:r>
          </w:p>
          <w:p w:rsidR="0049385A" w:rsidRPr="006112CE" w:rsidRDefault="0049385A" w:rsidP="006112CE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4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żywych okazów rozpoznaje elementy budowy mchów</w:t>
            </w:r>
          </w:p>
          <w:p w:rsidR="0049385A" w:rsidRPr="006112CE" w:rsidRDefault="0049385A" w:rsidP="006112CE">
            <w:pPr>
              <w:spacing w:line="205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wyjaśnia ich funkcje</w:t>
            </w:r>
          </w:p>
          <w:p w:rsidR="0049385A" w:rsidRPr="006112CE" w:rsidRDefault="0049385A" w:rsidP="006112CE">
            <w:pPr>
              <w:numPr>
                <w:ilvl w:val="0"/>
                <w:numId w:val="45"/>
              </w:numPr>
              <w:tabs>
                <w:tab w:val="left" w:pos="227"/>
              </w:tabs>
              <w:spacing w:line="237" w:lineRule="auto"/>
              <w:ind w:right="447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analizuje cykl rozwojowy mchów</w:t>
            </w:r>
          </w:p>
          <w:p w:rsidR="0049385A" w:rsidRPr="006112CE" w:rsidRDefault="0049385A" w:rsidP="006112CE">
            <w:pPr>
              <w:numPr>
                <w:ilvl w:val="0"/>
                <w:numId w:val="44"/>
              </w:numPr>
              <w:tabs>
                <w:tab w:val="left" w:pos="227"/>
              </w:tabs>
              <w:spacing w:line="235" w:lineRule="auto"/>
              <w:ind w:right="8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znaczenie mchów w przyrodzie i dla człowieka</w:t>
            </w:r>
          </w:p>
          <w:p w:rsidR="0049385A" w:rsidRPr="006112CE" w:rsidRDefault="0049385A" w:rsidP="006112CE">
            <w:pPr>
              <w:numPr>
                <w:ilvl w:val="0"/>
                <w:numId w:val="44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dlaczego mchy uważane są za najprostsze rośliny lądowe</w:t>
            </w:r>
          </w:p>
          <w:p w:rsidR="0049385A" w:rsidRPr="006112CE" w:rsidRDefault="0049385A" w:rsidP="006112CE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samodzielnie planuje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przeprowadza</w:t>
            </w:r>
          </w:p>
          <w:p w:rsidR="0049385A" w:rsidRPr="006112CE" w:rsidRDefault="0049385A" w:rsidP="006112CE">
            <w:pPr>
              <w:spacing w:before="2" w:line="235" w:lineRule="auto"/>
              <w:ind w:left="226" w:right="17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doświadczenie wykazujące zdolność wchłaniania wody przez mchy</w:t>
            </w:r>
          </w:p>
          <w:p w:rsidR="0049385A" w:rsidRPr="006112CE" w:rsidRDefault="0049385A" w:rsidP="006112CE">
            <w:pPr>
              <w:numPr>
                <w:ilvl w:val="0"/>
                <w:numId w:val="6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informacji</w:t>
            </w:r>
          </w:p>
          <w:p w:rsidR="0049385A" w:rsidRPr="006112CE" w:rsidRDefault="0049385A" w:rsidP="006112CE">
            <w:pPr>
              <w:spacing w:before="1" w:line="235" w:lineRule="auto"/>
              <w:ind w:left="226" w:right="5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 budowie mchów wykazuje ich rolę w przyrodzie</w:t>
            </w:r>
          </w:p>
          <w:p w:rsidR="0049385A" w:rsidRPr="006112CE" w:rsidRDefault="0049385A" w:rsidP="006112CE">
            <w:pPr>
              <w:tabs>
                <w:tab w:val="left" w:pos="225"/>
              </w:tabs>
              <w:spacing w:before="62" w:line="206" w:lineRule="exact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</w:tr>
      <w:tr w:rsidR="0049385A" w:rsidRP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49385A" w:rsidRPr="006112CE" w:rsidRDefault="0049385A" w:rsidP="00DE39B0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9385A" w:rsidRPr="006112CE" w:rsidRDefault="0049385A" w:rsidP="006112CE">
            <w:pPr>
              <w:spacing w:before="62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19. Paprotniki</w:t>
            </w:r>
          </w:p>
          <w:p w:rsidR="0049385A" w:rsidRPr="006112CE" w:rsidRDefault="0049385A" w:rsidP="006112CE">
            <w:pPr>
              <w:spacing w:before="67"/>
              <w:ind w:left="56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miejsca występowania paprotników</w:t>
            </w:r>
          </w:p>
          <w:p w:rsidR="0049385A" w:rsidRPr="006112CE" w:rsidRDefault="0049385A" w:rsidP="006112CE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żywych okazów rozpoznaje paprotniki wśród innych roślin</w:t>
            </w:r>
          </w:p>
          <w:p w:rsidR="0049385A" w:rsidRPr="006112CE" w:rsidRDefault="0049385A" w:rsidP="006112CE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nazwy organów paproci</w:t>
            </w:r>
          </w:p>
          <w:p w:rsidR="0049385A" w:rsidRPr="006112CE" w:rsidRDefault="0049385A" w:rsidP="006112CE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rolę poszczególnych organów paprotników</w:t>
            </w:r>
          </w:p>
          <w:p w:rsidR="0049385A" w:rsidRPr="006112CE" w:rsidRDefault="0049385A" w:rsidP="006112CE">
            <w:pPr>
              <w:numPr>
                <w:ilvl w:val="0"/>
                <w:numId w:val="7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rozpoznaje, korzystając</w:t>
            </w:r>
          </w:p>
          <w:p w:rsidR="0049385A" w:rsidRPr="006112CE" w:rsidRDefault="0049385A" w:rsidP="006112CE">
            <w:pPr>
              <w:spacing w:before="1" w:line="235" w:lineRule="auto"/>
              <w:ind w:left="226" w:right="7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znaczenie paprotników w przyrodzie i dla człowieka</w:t>
            </w:r>
          </w:p>
          <w:p w:rsidR="0049385A" w:rsidRPr="006112CE" w:rsidRDefault="0049385A" w:rsidP="006112CE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rozpoznaje, korzystając z atlasów roślin, pięć gatunków rodzimych paprotników</w:t>
            </w:r>
          </w:p>
          <w:p w:rsidR="0049385A" w:rsidRPr="006112CE" w:rsidRDefault="0049385A" w:rsidP="006112CE">
            <w:pPr>
              <w:numPr>
                <w:ilvl w:val="0"/>
                <w:numId w:val="7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żywych okazów wykazuje różnorodność organizmów zaliczanych do paprotników</w:t>
            </w:r>
          </w:p>
          <w:p w:rsidR="0049385A" w:rsidRPr="006112CE" w:rsidRDefault="0049385A" w:rsidP="006112CE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9385A" w:rsidRPr="006112CE" w:rsidRDefault="0049385A" w:rsidP="006112CE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porównuje budowę poszczególnych organów u paprotników</w:t>
            </w:r>
          </w:p>
          <w:p w:rsidR="0049385A" w:rsidRPr="006112CE" w:rsidRDefault="0049385A" w:rsidP="006112CE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wykonuje portfolio dotyczące różnorodności paprotników</w:t>
            </w:r>
          </w:p>
        </w:tc>
      </w:tr>
    </w:tbl>
    <w:p w:rsidR="0049385A" w:rsidRPr="00BC02D0" w:rsidRDefault="0049385A">
      <w:pPr>
        <w:spacing w:line="235" w:lineRule="auto"/>
        <w:rPr>
          <w:rFonts w:ascii="Calibri" w:hAnsi="Calibri" w:cs="Calibri"/>
          <w:sz w:val="17"/>
          <w:szCs w:val="17"/>
        </w:rPr>
        <w:sectPr w:rsidR="0049385A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49385A" w:rsidRP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49385A" w:rsidRPr="006112CE" w:rsidRDefault="0049385A" w:rsidP="006112CE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49385A" w:rsidRPr="006112CE" w:rsidRDefault="0049385A" w:rsidP="006112CE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</w:tcPr>
          <w:p w:rsidR="0049385A" w:rsidRPr="006112CE" w:rsidRDefault="0049385A" w:rsidP="006112CE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49385A" w:rsidRP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9385A" w:rsidRPr="006112CE" w:rsidRDefault="0049385A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9385A" w:rsidRPr="006112CE" w:rsidRDefault="0049385A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</w:tcPr>
          <w:p w:rsidR="0049385A" w:rsidRPr="006112CE" w:rsidRDefault="0049385A" w:rsidP="006112CE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49385A" w:rsidRP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  <w:vAlign w:val="center"/>
          </w:tcPr>
          <w:p w:rsidR="0049385A" w:rsidRPr="006112CE" w:rsidRDefault="0049385A" w:rsidP="006112CE">
            <w:pPr>
              <w:pStyle w:val="TableParagraph"/>
              <w:spacing w:before="1"/>
              <w:ind w:left="17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b/>
                <w:bCs/>
                <w:sz w:val="17"/>
                <w:szCs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spacing w:before="62"/>
              <w:ind w:left="5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20. Nagonasienne</w:t>
            </w:r>
          </w:p>
          <w:p w:rsidR="0049385A" w:rsidRPr="006112CE" w:rsidRDefault="0049385A" w:rsidP="006112CE">
            <w:pPr>
              <w:pStyle w:val="TableParagraph"/>
              <w:spacing w:before="61" w:line="235" w:lineRule="auto"/>
              <w:ind w:left="309" w:right="141" w:hanging="25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miejsca występowania roślin nagonasiennych</w:t>
            </w:r>
          </w:p>
          <w:p w:rsidR="0049385A" w:rsidRPr="006112CE" w:rsidRDefault="0049385A" w:rsidP="006112CE">
            <w:pPr>
              <w:numPr>
                <w:ilvl w:val="0"/>
                <w:numId w:val="5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5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funkcje kwiatów i nasion</w:t>
            </w:r>
          </w:p>
          <w:p w:rsidR="0049385A" w:rsidRPr="006112CE" w:rsidRDefault="0049385A" w:rsidP="006112CE">
            <w:pPr>
              <w:numPr>
                <w:ilvl w:val="0"/>
                <w:numId w:val="5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omawia budowę rośliny nagonasiennej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na przykładzie sosny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47"/>
              </w:numPr>
              <w:tabs>
                <w:tab w:val="left" w:pos="226"/>
              </w:tabs>
              <w:spacing w:before="62" w:line="205" w:lineRule="exact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6112CE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analizuje cykl rozwojowy sosny</w:t>
            </w:r>
          </w:p>
          <w:p w:rsidR="0049385A" w:rsidRPr="006112CE" w:rsidRDefault="0049385A" w:rsidP="006112CE">
            <w:pPr>
              <w:numPr>
                <w:ilvl w:val="0"/>
                <w:numId w:val="3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przystosowania roślin nagonasiennych</w:t>
            </w:r>
          </w:p>
          <w:p w:rsidR="0049385A" w:rsidRPr="006112CE" w:rsidRDefault="0049385A" w:rsidP="006112CE">
            <w:pPr>
              <w:spacing w:line="206" w:lineRule="exact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do warunków życia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4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przystosowania roślin nagonasiennych</w:t>
            </w:r>
          </w:p>
          <w:p w:rsidR="0049385A" w:rsidRPr="006112CE" w:rsidRDefault="0049385A" w:rsidP="006112CE">
            <w:pPr>
              <w:spacing w:line="204" w:lineRule="exact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do środowiska</w:t>
            </w:r>
          </w:p>
          <w:p w:rsidR="0049385A" w:rsidRPr="006112CE" w:rsidRDefault="0049385A" w:rsidP="006112CE">
            <w:pPr>
              <w:numPr>
                <w:ilvl w:val="0"/>
                <w:numId w:val="4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znaczenie roślin nagonasiennych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sz w:val="17"/>
                <w:szCs w:val="17"/>
              </w:rPr>
              <w:br/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 przyrodzie i dla człowieka</w:t>
            </w:r>
          </w:p>
          <w:p w:rsidR="0049385A" w:rsidRPr="006112CE" w:rsidRDefault="0049385A" w:rsidP="006112CE">
            <w:pPr>
              <w:pStyle w:val="TableParagraph"/>
              <w:spacing w:line="235" w:lineRule="auto"/>
              <w:ind w:right="330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</w:tcPr>
          <w:p w:rsidR="0049385A" w:rsidRPr="006112CE" w:rsidRDefault="0049385A" w:rsidP="006112CE">
            <w:pPr>
              <w:numPr>
                <w:ilvl w:val="0"/>
                <w:numId w:val="48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rodzime gatunki roślin nagonasiennych</w:t>
            </w:r>
          </w:p>
          <w:p w:rsidR="0049385A" w:rsidRPr="006112CE" w:rsidRDefault="0049385A" w:rsidP="006112CE">
            <w:pPr>
              <w:numPr>
                <w:ilvl w:val="0"/>
                <w:numId w:val="48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określa, z jakiego gatunku drzewa lub krzewu pochodzi wskazana szyszka</w:t>
            </w:r>
          </w:p>
        </w:tc>
      </w:tr>
      <w:tr w:rsidR="0049385A" w:rsidRPr="00BC02D0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49385A" w:rsidRPr="006112CE" w:rsidRDefault="0049385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</w:tcPr>
          <w:p w:rsidR="0049385A" w:rsidRPr="006112CE" w:rsidRDefault="0049385A" w:rsidP="006112CE">
            <w:pPr>
              <w:spacing w:before="62"/>
              <w:ind w:left="5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21. Okrytonasienne</w:t>
            </w:r>
          </w:p>
          <w:p w:rsidR="0049385A" w:rsidRPr="006112CE" w:rsidRDefault="0049385A" w:rsidP="006112CE">
            <w:pPr>
              <w:pStyle w:val="TableParagraph"/>
              <w:spacing w:before="57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3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miejsca występowania roślin okrytonasiennych</w:t>
            </w:r>
          </w:p>
          <w:p w:rsidR="0049385A" w:rsidRPr="006112CE" w:rsidRDefault="0049385A" w:rsidP="006112CE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 lub żywych okazów rozpoznaje rośliny okrytonasienne wśród innych roślin</w:t>
            </w:r>
          </w:p>
          <w:p w:rsidR="0049385A" w:rsidRPr="006112CE" w:rsidRDefault="0049385A" w:rsidP="006112CE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ilustracji lub żywym okazie rozpoznaje organy roślinne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wymienia ich funkcje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ilustracji, żywego lub zielnikowego okazu roślinnego wykazuje różnorodność form roślin okrytonasiennych</w:t>
            </w:r>
          </w:p>
          <w:p w:rsidR="0049385A" w:rsidRPr="006112CE" w:rsidRDefault="0049385A" w:rsidP="006112CE">
            <w:pPr>
              <w:numPr>
                <w:ilvl w:val="0"/>
                <w:numId w:val="3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podaje nazwy elementów budowy kwiatu odróżnia kwiat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od kwiatostanu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funkcje poszczególnych elementów kwiatu</w:t>
            </w:r>
          </w:p>
          <w:p w:rsidR="0049385A" w:rsidRPr="006112CE" w:rsidRDefault="0049385A" w:rsidP="006112CE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formy roślin okrytonasiennych</w:t>
            </w:r>
          </w:p>
          <w:p w:rsidR="0049385A" w:rsidRPr="006112CE" w:rsidRDefault="0049385A" w:rsidP="006112CE">
            <w:pPr>
              <w:numPr>
                <w:ilvl w:val="0"/>
                <w:numId w:val="3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sposoby zapylania kwiatów</w:t>
            </w:r>
          </w:p>
          <w:p w:rsidR="0049385A" w:rsidRPr="006112CE" w:rsidRDefault="0049385A" w:rsidP="00D041E4">
            <w:pPr>
              <w:pStyle w:val="BodyText"/>
              <w:rPr>
                <w:rFonts w:ascii="Calibri" w:hAnsi="Calibri" w:cs="Calibri"/>
                <w:sz w:val="17"/>
                <w:szCs w:val="17"/>
              </w:rPr>
            </w:pPr>
          </w:p>
          <w:p w:rsidR="0049385A" w:rsidRPr="006112CE" w:rsidRDefault="0049385A" w:rsidP="006112CE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3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omawia cykl rozwojowy roślin okrytonasiennych</w:t>
            </w:r>
          </w:p>
          <w:p w:rsidR="0049385A" w:rsidRPr="006112CE" w:rsidRDefault="0049385A" w:rsidP="006112CE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wyjaśnia, dlaczego kwiatostany ułatwiają zapylanie</w:t>
            </w:r>
          </w:p>
          <w:p w:rsidR="0049385A" w:rsidRPr="006112CE" w:rsidRDefault="0049385A" w:rsidP="006112CE">
            <w:pPr>
              <w:pStyle w:val="TableParagraph"/>
              <w:spacing w:line="206" w:lineRule="exact"/>
              <w:ind w:left="220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79" w:type="dxa"/>
          </w:tcPr>
          <w:p w:rsidR="0049385A" w:rsidRPr="006112CE" w:rsidRDefault="0049385A" w:rsidP="006112CE">
            <w:pPr>
              <w:numPr>
                <w:ilvl w:val="0"/>
                <w:numId w:val="49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związek budowy kwiatu ze sposobem zapylania</w:t>
            </w:r>
          </w:p>
          <w:p w:rsidR="0049385A" w:rsidRPr="006112CE" w:rsidRDefault="0049385A" w:rsidP="006112CE">
            <w:pPr>
              <w:pStyle w:val="TableParagraph"/>
              <w:spacing w:line="204" w:lineRule="exact"/>
              <w:ind w:left="220" w:firstLine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49385A" w:rsidRPr="00BC02D0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49385A" w:rsidRPr="006112CE" w:rsidRDefault="0049385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</w:tcPr>
          <w:p w:rsidR="0049385A" w:rsidRPr="006112CE" w:rsidRDefault="0049385A" w:rsidP="006112CE">
            <w:pPr>
              <w:spacing w:before="70" w:line="235" w:lineRule="auto"/>
              <w:ind w:left="314" w:hanging="25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22. Rozprzestrzenianie się roślin okrytonasiennych</w:t>
            </w:r>
          </w:p>
          <w:p w:rsidR="0049385A" w:rsidRPr="006112CE" w:rsidRDefault="0049385A" w:rsidP="00D041E4">
            <w:pPr>
              <w:pStyle w:val="BodyText"/>
              <w:rPr>
                <w:rFonts w:ascii="Calibri" w:hAnsi="Calibri" w:cs="Calibri"/>
                <w:sz w:val="17"/>
                <w:szCs w:val="17"/>
              </w:rPr>
            </w:pPr>
          </w:p>
          <w:p w:rsidR="0049385A" w:rsidRPr="006112CE" w:rsidRDefault="0049385A" w:rsidP="006112CE">
            <w:pPr>
              <w:pStyle w:val="TableParagraph"/>
              <w:spacing w:line="206" w:lineRule="exact"/>
              <w:ind w:left="308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7"/>
              </w:tabs>
              <w:spacing w:before="67"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rodzaje owoców</w:t>
            </w:r>
          </w:p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przedstawia sposoby rozprzestrzeniania się owoców</w:t>
            </w:r>
          </w:p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elementy łodyg służące do rozmnażania wegetatywnego</w:t>
            </w:r>
          </w:p>
          <w:p w:rsidR="0049385A" w:rsidRPr="006112CE" w:rsidRDefault="0049385A" w:rsidP="006112CE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żywych okazów omawia budowę owoców</w:t>
            </w:r>
          </w:p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rodzaje owoców</w:t>
            </w:r>
          </w:p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wymienia etapy kiełkowania nasion</w:t>
            </w:r>
          </w:p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fragmenty pędów służące</w:t>
            </w:r>
          </w:p>
          <w:p w:rsidR="0049385A" w:rsidRPr="006112CE" w:rsidRDefault="0049385A" w:rsidP="006112CE">
            <w:pPr>
              <w:spacing w:before="2" w:line="235" w:lineRule="auto"/>
              <w:ind w:left="226" w:right="52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do rozmnażania wegetatywnego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wykazuje zmiany zachodzące w kwiecie po zapyleniu</w:t>
            </w:r>
          </w:p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określa rolę owocni</w:t>
            </w:r>
          </w:p>
          <w:p w:rsidR="0049385A" w:rsidRPr="006112CE" w:rsidRDefault="0049385A" w:rsidP="006112CE">
            <w:pPr>
              <w:spacing w:line="204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 klasyfikacji owoców</w:t>
            </w:r>
          </w:p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funkcje poszczególnych elementów nasienia</w:t>
            </w:r>
          </w:p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wykazuje adaptacje budowy owoców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sposobów ich rozprzestrzeniania się</w:t>
            </w:r>
          </w:p>
          <w:p w:rsidR="0049385A" w:rsidRPr="006112CE" w:rsidRDefault="0049385A" w:rsidP="006112CE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okazu naturalnego omawia budowę nasion</w:t>
            </w:r>
          </w:p>
          <w:p w:rsidR="0049385A" w:rsidRPr="006112CE" w:rsidRDefault="0049385A" w:rsidP="006112CE">
            <w:pPr>
              <w:numPr>
                <w:ilvl w:val="0"/>
                <w:numId w:val="1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zakłada hodowlę roślin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za pomocą rozmnażania wegetatywnego</w:t>
            </w:r>
          </w:p>
        </w:tc>
        <w:tc>
          <w:tcPr>
            <w:tcW w:w="2279" w:type="dxa"/>
          </w:tcPr>
          <w:p w:rsidR="0049385A" w:rsidRPr="006112CE" w:rsidRDefault="0049385A" w:rsidP="006112CE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wyjaśnia wpływ różnych czynników na kiełkowanie nasion</w:t>
            </w:r>
          </w:p>
          <w:p w:rsidR="0049385A" w:rsidRPr="006112CE" w:rsidRDefault="0049385A" w:rsidP="006112CE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planuje i przeprowadza doświadczenie wykazujące wpływ wody na kiełkowanie nasion</w:t>
            </w:r>
          </w:p>
          <w:p w:rsidR="0049385A" w:rsidRPr="006112CE" w:rsidRDefault="0049385A" w:rsidP="006112CE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zakłada hodowlę roślin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za pomocą rozmnażania wegetatywnego</w:t>
            </w:r>
          </w:p>
          <w:p w:rsidR="0049385A" w:rsidRPr="006112CE" w:rsidRDefault="0049385A" w:rsidP="006112CE">
            <w:pPr>
              <w:spacing w:line="206" w:lineRule="exact"/>
              <w:ind w:left="226" w:right="59"/>
              <w:rPr>
                <w:rFonts w:ascii="Calibri" w:hAnsi="Calibri" w:cs="Calibri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obserwuje ją</w:t>
            </w:r>
          </w:p>
        </w:tc>
      </w:tr>
      <w:tr w:rsidR="0049385A" w:rsidRPr="00BC02D0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49385A" w:rsidRPr="006112CE" w:rsidRDefault="0049385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</w:tcPr>
          <w:p w:rsidR="0049385A" w:rsidRPr="006112CE" w:rsidRDefault="0049385A" w:rsidP="006112CE">
            <w:pPr>
              <w:spacing w:before="62" w:line="206" w:lineRule="exact"/>
              <w:ind w:left="56" w:right="-9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23. Znaczenie</w:t>
            </w:r>
          </w:p>
          <w:p w:rsidR="0049385A" w:rsidRPr="006112CE" w:rsidRDefault="0049385A" w:rsidP="006112CE">
            <w:pPr>
              <w:spacing w:before="2" w:line="235" w:lineRule="auto"/>
              <w:ind w:left="313" w:right="-9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i przegląd roślin okrytonasiennych</w:t>
            </w:r>
          </w:p>
          <w:p w:rsidR="0049385A" w:rsidRPr="006112CE" w:rsidRDefault="0049385A" w:rsidP="006112CE">
            <w:pPr>
              <w:spacing w:before="70" w:line="235" w:lineRule="auto"/>
              <w:ind w:left="314" w:hanging="258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50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znaczenie roślin okrytonasiennych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przyrodzie</w:t>
            </w:r>
          </w:p>
          <w:p w:rsidR="0049385A" w:rsidRPr="006112CE" w:rsidRDefault="0049385A" w:rsidP="006112CE">
            <w:pPr>
              <w:numPr>
                <w:ilvl w:val="0"/>
                <w:numId w:val="50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korzysta z klucza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sz w:val="17"/>
                <w:szCs w:val="17"/>
              </w:rPr>
              <w:br/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do oznaczania organizmów żyjących w najbliższej okolicy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7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podaje przykłady znaczenia roślin okrytonasiennych</w:t>
            </w:r>
          </w:p>
          <w:p w:rsidR="0049385A" w:rsidRPr="006112CE" w:rsidRDefault="0049385A" w:rsidP="006112CE">
            <w:pPr>
              <w:spacing w:line="204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dla człowieka</w:t>
            </w:r>
          </w:p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 niewielką pomocą nauczyciela korzysta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z klucza do oznaczania organizmów żyjących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najbliższej okolicy</w:t>
            </w:r>
          </w:p>
          <w:p w:rsidR="0049385A" w:rsidRPr="006112CE" w:rsidRDefault="0049385A" w:rsidP="006112CE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ocenia znaczenie roślin okrytonasiennych</w:t>
            </w:r>
          </w:p>
          <w:p w:rsidR="0049385A" w:rsidRPr="006112CE" w:rsidRDefault="0049385A" w:rsidP="006112CE">
            <w:pPr>
              <w:spacing w:line="204" w:lineRule="exact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w przyrodzie</w:t>
            </w:r>
          </w:p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ilustracji pięć gatunków roślin okrytonasiennych występujących w</w:t>
            </w:r>
            <w:r w:rsidRPr="006112CE">
              <w:rPr>
                <w:rFonts w:ascii="Calibri" w:hAnsi="Calibri" w:cs="Calibri"/>
                <w:color w:val="231F20"/>
                <w:spacing w:val="-7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Polsce</w:t>
            </w:r>
          </w:p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korzysta z prostego klucza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</w:tcPr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ocenia znaczenie roślin okrytonasiennych</w:t>
            </w:r>
          </w:p>
          <w:p w:rsidR="0049385A" w:rsidRPr="006112CE" w:rsidRDefault="0049385A" w:rsidP="006112CE">
            <w:pPr>
              <w:spacing w:line="204" w:lineRule="exact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dla człowieka</w:t>
            </w:r>
          </w:p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ilustracji dziesięć gatunków roślin okrytonasiennych występujących w</w:t>
            </w:r>
            <w:r w:rsidRPr="006112CE">
              <w:rPr>
                <w:rFonts w:ascii="Calibri" w:hAnsi="Calibri" w:cs="Calibri"/>
                <w:color w:val="231F20"/>
                <w:spacing w:val="-7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Polsce</w:t>
            </w:r>
          </w:p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sprawnie korzysta</w:t>
            </w:r>
            <w:r w:rsidRPr="006112C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 prostego klucza do oznaczania organizmów żyjących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najbliższej okolicy</w:t>
            </w:r>
          </w:p>
        </w:tc>
        <w:tc>
          <w:tcPr>
            <w:tcW w:w="2279" w:type="dxa"/>
          </w:tcPr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="Calibri" w:hAnsi="Calibri" w:cs="Calibri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ilustracjach dwanaście gatunków roślin okrytonasiennych występujących w</w:t>
            </w:r>
            <w:r w:rsidRPr="006112CE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>Polsce</w:t>
            </w:r>
          </w:p>
          <w:p w:rsidR="0049385A" w:rsidRPr="006112CE" w:rsidRDefault="0049385A" w:rsidP="006112CE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="Calibri" w:hAnsi="Calibri" w:cs="Calibri"/>
                <w:color w:val="231F20"/>
                <w:sz w:val="17"/>
                <w:szCs w:val="17"/>
              </w:rPr>
            </w:pP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dowolnych przykładach wykazuje różnorodność roślin okrytonasiennych </w:t>
            </w:r>
            <w:r w:rsidRPr="006112CE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ich znaczenie żywego okazu</w:t>
            </w:r>
          </w:p>
        </w:tc>
      </w:tr>
    </w:tbl>
    <w:p w:rsidR="0049385A" w:rsidRDefault="0049385A">
      <w:pPr>
        <w:spacing w:line="235" w:lineRule="auto"/>
        <w:rPr>
          <w:rFonts w:ascii="Calibri" w:hAnsi="Calibri" w:cs="Calibri"/>
          <w:sz w:val="17"/>
          <w:szCs w:val="17"/>
        </w:rPr>
      </w:pPr>
    </w:p>
    <w:p w:rsidR="0049385A" w:rsidRPr="0021105E" w:rsidRDefault="0049385A" w:rsidP="00EE01F7">
      <w:pPr>
        <w:spacing w:before="15"/>
        <w:ind w:left="142"/>
        <w:rPr>
          <w:rFonts w:ascii="Calibri" w:hAnsi="Calibri" w:cs="Calibri"/>
          <w:sz w:val="17"/>
          <w:szCs w:val="17"/>
        </w:rPr>
      </w:pPr>
      <w:r w:rsidRPr="0021105E">
        <w:rPr>
          <w:rFonts w:ascii="Calibri" w:hAnsi="Calibri" w:cs="Calibri"/>
          <w:color w:val="231F20"/>
          <w:sz w:val="17"/>
          <w:szCs w:val="17"/>
        </w:rPr>
        <w:t>* Zagadnienia spoza podstawy programowej oznaczono kursywą.</w:t>
      </w:r>
    </w:p>
    <w:sectPr w:rsidR="0049385A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Times New Roman" w:hAnsi="Humanst521EU" w:hint="default"/>
        <w:i/>
        <w:iCs/>
        <w:color w:val="231F20"/>
        <w:spacing w:val="-16"/>
        <w:w w:val="100"/>
        <w:sz w:val="17"/>
        <w:szCs w:val="17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3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Times New Roman" w:hAnsi="Humanst521EU" w:hint="default"/>
        <w:i/>
        <w:iCs/>
        <w:color w:val="231F20"/>
        <w:spacing w:val="-16"/>
        <w:w w:val="100"/>
        <w:sz w:val="17"/>
        <w:szCs w:val="17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6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</w:rPr>
    </w:lvl>
  </w:abstractNum>
  <w:abstractNum w:abstractNumId="7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9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1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5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</w:rPr>
    </w:lvl>
  </w:abstractNum>
  <w:abstractNum w:abstractNumId="2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Times New Roman" w:hAnsi="Humanst521EU" w:hint="default"/>
        <w:i/>
        <w:iCs/>
        <w:color w:val="231F20"/>
        <w:spacing w:val="-16"/>
        <w:w w:val="100"/>
        <w:sz w:val="17"/>
        <w:szCs w:val="17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24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26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27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3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31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34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3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</w:rPr>
    </w:lvl>
  </w:abstractNum>
  <w:abstractNum w:abstractNumId="39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41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42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Times New Roman" w:hAnsi="Humanst521EU" w:hint="default"/>
        <w:i/>
        <w:iCs/>
        <w:color w:val="231F20"/>
        <w:spacing w:val="-16"/>
        <w:w w:val="100"/>
        <w:sz w:val="17"/>
        <w:szCs w:val="17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43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4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48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7"/>
  </w:num>
  <w:num w:numId="4">
    <w:abstractNumId w:val="11"/>
  </w:num>
  <w:num w:numId="5">
    <w:abstractNumId w:val="24"/>
  </w:num>
  <w:num w:numId="6">
    <w:abstractNumId w:val="20"/>
  </w:num>
  <w:num w:numId="7">
    <w:abstractNumId w:val="41"/>
  </w:num>
  <w:num w:numId="8">
    <w:abstractNumId w:val="13"/>
  </w:num>
  <w:num w:numId="9">
    <w:abstractNumId w:val="48"/>
  </w:num>
  <w:num w:numId="10">
    <w:abstractNumId w:val="1"/>
  </w:num>
  <w:num w:numId="11">
    <w:abstractNumId w:val="35"/>
  </w:num>
  <w:num w:numId="12">
    <w:abstractNumId w:val="32"/>
  </w:num>
  <w:num w:numId="13">
    <w:abstractNumId w:val="46"/>
  </w:num>
  <w:num w:numId="14">
    <w:abstractNumId w:val="44"/>
  </w:num>
  <w:num w:numId="15">
    <w:abstractNumId w:val="34"/>
  </w:num>
  <w:num w:numId="16">
    <w:abstractNumId w:val="28"/>
  </w:num>
  <w:num w:numId="17">
    <w:abstractNumId w:val="12"/>
  </w:num>
  <w:num w:numId="18">
    <w:abstractNumId w:val="15"/>
  </w:num>
  <w:num w:numId="19">
    <w:abstractNumId w:val="43"/>
  </w:num>
  <w:num w:numId="20">
    <w:abstractNumId w:val="29"/>
  </w:num>
  <w:num w:numId="21">
    <w:abstractNumId w:val="27"/>
  </w:num>
  <w:num w:numId="22">
    <w:abstractNumId w:val="3"/>
  </w:num>
  <w:num w:numId="23">
    <w:abstractNumId w:val="17"/>
  </w:num>
  <w:num w:numId="24">
    <w:abstractNumId w:val="37"/>
  </w:num>
  <w:num w:numId="25">
    <w:abstractNumId w:val="18"/>
  </w:num>
  <w:num w:numId="26">
    <w:abstractNumId w:val="49"/>
  </w:num>
  <w:num w:numId="27">
    <w:abstractNumId w:val="31"/>
  </w:num>
  <w:num w:numId="28">
    <w:abstractNumId w:val="4"/>
  </w:num>
  <w:num w:numId="29">
    <w:abstractNumId w:val="22"/>
  </w:num>
  <w:num w:numId="30">
    <w:abstractNumId w:val="0"/>
  </w:num>
  <w:num w:numId="31">
    <w:abstractNumId w:val="6"/>
  </w:num>
  <w:num w:numId="32">
    <w:abstractNumId w:val="47"/>
  </w:num>
  <w:num w:numId="33">
    <w:abstractNumId w:val="40"/>
  </w:num>
  <w:num w:numId="34">
    <w:abstractNumId w:val="2"/>
  </w:num>
  <w:num w:numId="35">
    <w:abstractNumId w:val="19"/>
  </w:num>
  <w:num w:numId="36">
    <w:abstractNumId w:val="9"/>
  </w:num>
  <w:num w:numId="37">
    <w:abstractNumId w:val="45"/>
  </w:num>
  <w:num w:numId="38">
    <w:abstractNumId w:val="36"/>
  </w:num>
  <w:num w:numId="39">
    <w:abstractNumId w:val="8"/>
  </w:num>
  <w:num w:numId="40">
    <w:abstractNumId w:val="42"/>
  </w:num>
  <w:num w:numId="41">
    <w:abstractNumId w:val="26"/>
  </w:num>
  <w:num w:numId="42">
    <w:abstractNumId w:val="10"/>
  </w:num>
  <w:num w:numId="43">
    <w:abstractNumId w:val="16"/>
  </w:num>
  <w:num w:numId="44">
    <w:abstractNumId w:val="25"/>
  </w:num>
  <w:num w:numId="45">
    <w:abstractNumId w:val="5"/>
  </w:num>
  <w:num w:numId="46">
    <w:abstractNumId w:val="38"/>
  </w:num>
  <w:num w:numId="47">
    <w:abstractNumId w:val="23"/>
  </w:num>
  <w:num w:numId="48">
    <w:abstractNumId w:val="30"/>
  </w:num>
  <w:num w:numId="49">
    <w:abstractNumId w:val="14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752"/>
    <w:rsid w:val="00055C09"/>
    <w:rsid w:val="000E035F"/>
    <w:rsid w:val="000F05C8"/>
    <w:rsid w:val="0021105E"/>
    <w:rsid w:val="002347A7"/>
    <w:rsid w:val="00270922"/>
    <w:rsid w:val="002B5C66"/>
    <w:rsid w:val="003203BB"/>
    <w:rsid w:val="0039693C"/>
    <w:rsid w:val="0049385A"/>
    <w:rsid w:val="004D01D3"/>
    <w:rsid w:val="00592B57"/>
    <w:rsid w:val="006112CE"/>
    <w:rsid w:val="007061B8"/>
    <w:rsid w:val="007365AE"/>
    <w:rsid w:val="00745A02"/>
    <w:rsid w:val="007626F2"/>
    <w:rsid w:val="007D02F8"/>
    <w:rsid w:val="009707CA"/>
    <w:rsid w:val="009A7FE5"/>
    <w:rsid w:val="009D74BC"/>
    <w:rsid w:val="009F08FA"/>
    <w:rsid w:val="00BB3771"/>
    <w:rsid w:val="00BC02D0"/>
    <w:rsid w:val="00BD165D"/>
    <w:rsid w:val="00BF01FC"/>
    <w:rsid w:val="00C11524"/>
    <w:rsid w:val="00C327C7"/>
    <w:rsid w:val="00C85752"/>
    <w:rsid w:val="00D0086E"/>
    <w:rsid w:val="00D041E4"/>
    <w:rsid w:val="00D30573"/>
    <w:rsid w:val="00D64E8F"/>
    <w:rsid w:val="00DE39B0"/>
    <w:rsid w:val="00E52C26"/>
    <w:rsid w:val="00E67B29"/>
    <w:rsid w:val="00E80CE8"/>
    <w:rsid w:val="00EE01F7"/>
    <w:rsid w:val="00EF5A90"/>
    <w:rsid w:val="00F37345"/>
    <w:rsid w:val="00F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29"/>
    <w:pPr>
      <w:widowControl w:val="0"/>
      <w:autoSpaceDE w:val="0"/>
      <w:autoSpaceDN w:val="0"/>
    </w:pPr>
    <w:rPr>
      <w:rFonts w:ascii="Humanst521EU-Normal" w:hAnsi="Humanst521EU-Normal" w:cs="Humanst521EU-Norm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67B2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67B29"/>
    <w:rPr>
      <w:rFonts w:ascii="Swis721BlkCnEU-Italic" w:hAnsi="Swis721BlkCnEU-Italic" w:cs="Swis721BlkCnEU-Italic"/>
      <w:i/>
      <w:i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Humanst521EU-Normal" w:hAnsi="Humanst521EU-Normal" w:cs="Humanst521EU-Normal"/>
      <w:lang w:eastAsia="en-US"/>
    </w:rPr>
  </w:style>
  <w:style w:type="paragraph" w:styleId="ListParagraph">
    <w:name w:val="List Paragraph"/>
    <w:basedOn w:val="Normal"/>
    <w:uiPriority w:val="99"/>
    <w:qFormat/>
    <w:rsid w:val="00E67B29"/>
  </w:style>
  <w:style w:type="paragraph" w:customStyle="1" w:styleId="TableParagraph">
    <w:name w:val="Table Paragraph"/>
    <w:basedOn w:val="Normal"/>
    <w:uiPriority w:val="99"/>
    <w:rsid w:val="00E67B29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3154</Words>
  <Characters>18926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biologii dla klasy 5 szkoły podstawowej </dc:title>
  <dc:subject/>
  <dc:creator>Dorota Dąbrowska-Mróz</dc:creator>
  <cp:keywords/>
  <dc:description/>
  <cp:lastModifiedBy>Renata</cp:lastModifiedBy>
  <cp:revision>3</cp:revision>
  <dcterms:created xsi:type="dcterms:W3CDTF">2018-08-26T16:44:00Z</dcterms:created>
  <dcterms:modified xsi:type="dcterms:W3CDTF">2018-09-07T17:33:00Z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