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71"/>
        <w:gridCol w:w="8255"/>
        <w:gridCol w:w="925"/>
        <w:gridCol w:w="1074"/>
        <w:gridCol w:w="1155"/>
        <w:gridCol w:w="1058"/>
      </w:tblGrid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Zagadnienie</w:t>
            </w:r>
            <w:bookmarkStart w:id="0" w:name="_GoBack"/>
            <w:bookmarkEnd w:id="0"/>
            <w:r w:rsidRPr="00824C51">
              <w:rPr>
                <w:rFonts w:ascii="Humanst521EUNormal" w:hAnsi="Humanst521EUNormal" w:cstheme="majorHAnsi"/>
              </w:rPr>
              <w:t xml:space="preserve"> (tematy lekcji)</w:t>
            </w:r>
          </w:p>
        </w:tc>
        <w:tc>
          <w:tcPr>
            <w:tcW w:w="8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Cele operacyjne</w:t>
            </w:r>
          </w:p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Uczeń:</w:t>
            </w:r>
          </w:p>
        </w:tc>
        <w:tc>
          <w:tcPr>
            <w:tcW w:w="4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Wymagania</w:t>
            </w:r>
          </w:p>
        </w:tc>
      </w:tr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199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221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8E7C0" w:fill="auto"/>
            <w:tcMar>
              <w:top w:w="85" w:type="dxa"/>
              <w:left w:w="80" w:type="dxa"/>
              <w:bottom w:w="85" w:type="dxa"/>
              <w:right w:w="80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ponadpodstawowe</w:t>
            </w:r>
          </w:p>
        </w:tc>
      </w:tr>
      <w:tr w:rsidR="009740C5" w:rsidRPr="00C16023" w:rsidTr="00824C51">
        <w:trPr>
          <w:trHeight w:val="230"/>
          <w:tblHeader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8255" w:type="dxa"/>
            <w:vMerge/>
            <w:tcBorders>
              <w:top w:val="single" w:sz="8" w:space="0" w:color="E8B418"/>
              <w:left w:val="single" w:sz="4" w:space="0" w:color="auto"/>
              <w:bottom w:val="single" w:sz="8" w:space="0" w:color="E8B418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 w:cstheme="majorHAnsi"/>
                <w:color w:val="auto"/>
                <w:lang w:val="en-US"/>
              </w:rPr>
            </w:pP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konieczne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podstawowe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rozszerzające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8" w:space="0" w:color="E8B418"/>
              <w:right w:val="single" w:sz="4" w:space="0" w:color="000000"/>
            </w:tcBorders>
            <w:shd w:val="solid" w:color="F8E7C0" w:fill="auto"/>
            <w:tcMar>
              <w:top w:w="85" w:type="dxa"/>
              <w:left w:w="57" w:type="dxa"/>
              <w:bottom w:w="85" w:type="dxa"/>
              <w:right w:w="57" w:type="dxa"/>
            </w:tcMar>
            <w:vAlign w:val="center"/>
          </w:tcPr>
          <w:p w:rsidR="009740C5" w:rsidRPr="00824C51" w:rsidRDefault="009740C5">
            <w:pPr>
              <w:pStyle w:val="tabelaglowatabela"/>
              <w:rPr>
                <w:rFonts w:ascii="Humanst521EUNormal" w:hAnsi="Humanst521EUNormal" w:cstheme="majorHAnsi"/>
              </w:rPr>
            </w:pPr>
            <w:r w:rsidRPr="00824C51">
              <w:rPr>
                <w:rFonts w:ascii="Humanst521EUNormal" w:hAnsi="Humanst521EUNormal" w:cstheme="majorHAnsi"/>
              </w:rPr>
              <w:t>dopełniające</w:t>
            </w:r>
          </w:p>
        </w:tc>
      </w:tr>
      <w:tr w:rsidR="009740C5" w:rsidRPr="00824C51" w:rsidTr="00824C51">
        <w:trPr>
          <w:trHeight w:val="234"/>
          <w:jc w:val="center"/>
        </w:trPr>
        <w:tc>
          <w:tcPr>
            <w:tcW w:w="13738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9740C5" w:rsidRPr="00C16023" w:rsidRDefault="00BD1EBF">
            <w:pPr>
              <w:pStyle w:val="tabeladzialtabela"/>
            </w:pPr>
            <w:r w:rsidRPr="00824C51">
              <w:rPr>
                <w:b/>
              </w:rPr>
              <w:t>I</w:t>
            </w:r>
            <w:r w:rsidR="009740C5" w:rsidRPr="00824C51">
              <w:rPr>
                <w:b/>
              </w:rPr>
              <w:t xml:space="preserve">. </w:t>
            </w:r>
            <w:r w:rsidRPr="00824C51">
              <w:rPr>
                <w:b/>
              </w:rPr>
              <w:t>PIERWSZE SPOTKANIE Z FIZYKĄ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5F7EAA" w:rsidRPr="00C16023" w:rsidTr="00824C51">
        <w:trPr>
          <w:trHeight w:val="234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Czym zajmuje się fizyka;</w:t>
            </w:r>
          </w:p>
          <w:p w:rsidR="005F7EAA" w:rsidRPr="00824C51" w:rsidRDefault="005F7EAA">
            <w:pPr>
              <w:pStyle w:val="tabelatresctabela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Wielkości fizyczne, jednostki i pomiary;</w:t>
            </w:r>
          </w:p>
          <w:p w:rsidR="005F7EAA" w:rsidRPr="00824C51" w:rsidRDefault="005F7EAA">
            <w:pPr>
              <w:pStyle w:val="tabelatresctabela"/>
              <w:suppressAutoHyphens w:val="0"/>
              <w:rPr>
                <w:rFonts w:cs="Calibri"/>
                <w:b/>
                <w:bCs/>
              </w:rPr>
            </w:pPr>
            <w:r w:rsidRPr="00824C51">
              <w:rPr>
                <w:rFonts w:cs="Calibri"/>
                <w:b/>
                <w:bCs/>
              </w:rPr>
              <w:t>Jak przeprow</w:t>
            </w:r>
            <w:r w:rsidRPr="00824C51">
              <w:rPr>
                <w:rFonts w:cs="Calibri"/>
                <w:b/>
                <w:bCs/>
              </w:rPr>
              <w:t>a</w:t>
            </w:r>
            <w:r w:rsidRPr="00824C51">
              <w:rPr>
                <w:rFonts w:cs="Calibri"/>
                <w:b/>
                <w:bCs/>
              </w:rPr>
              <w:t>dzać doświa</w:t>
            </w:r>
            <w:r w:rsidRPr="00824C51">
              <w:rPr>
                <w:rFonts w:cs="Calibri"/>
                <w:b/>
                <w:bCs/>
              </w:rPr>
              <w:t>d</w:t>
            </w:r>
            <w:r w:rsidRPr="00824C51">
              <w:rPr>
                <w:rFonts w:cs="Calibri"/>
                <w:b/>
                <w:bCs/>
              </w:rPr>
              <w:t xml:space="preserve">czenia </w:t>
            </w:r>
          </w:p>
          <w:p w:rsidR="005F7EAA" w:rsidRPr="00C16023" w:rsidRDefault="005F7EAA">
            <w:pPr>
              <w:pStyle w:val="tabelatresctabela"/>
            </w:pPr>
            <w:r w:rsidRPr="00824C51">
              <w:rPr>
                <w:rFonts w:cs="Calibri"/>
              </w:rPr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określa, czym zajmuje się fizyka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34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powiązań fizyki z życiem codziennym, techniką, medycyną oraz innymi dziedzinami wiedzy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podstawowe metody badań stosowane w fizyce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obserwacja, pomiar, doświadczenie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ciało fizyczne i substancja oraz 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osiągnięć fizyków cennych dla rozwoju cywilizacji (współczesnej techniki i technologii)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43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co to są wielkości fizyczne i na czym polegają pomiary wielkości fizycznych; rozróżnia pojęcia: wielkość fizyczna i jednostka danej wielkości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charakteryzuje układ jednostek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wielkości fizycznych wraz z ich jednostkami w układzie SI; zapisuje podstawowe wielkości fizyczne (posługując się odpowiednimi symbolami) wraz z jednostkami (długość, masa, temperatura, czas)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przelicza wielokrotności i podwielokrotności (mikro-, mili-, centy-, </w:t>
            </w:r>
            <w:proofErr w:type="spellStart"/>
            <w:r w:rsidRPr="00C16023">
              <w:t>hekto</w:t>
            </w:r>
            <w:proofErr w:type="spellEnd"/>
            <w:r w:rsidRPr="00C16023">
              <w:t xml:space="preserve">-, kilo-, mega-)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jednostki czasu (sekunda, minuta, godzina)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wybrane pomiary i doświadczenia, korzystając z ich opisów (np. pomiar długości ołówka, czasu staczania się ciała po pochylni)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rząd wielkości spodziewanego wyniku pomiaru, np. długości, czasu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wybiera właściwe przyrządy pomiarowe (np. do pomiaru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czynniki istotne i nieistotne dla wyniku pomiaru lub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żaden pomiar nie jest idealnie dokładny i co to jest niepewność pomiarowa oraz uzasadnia, że dokładność wyniku pomiaru nie może być większa niż dokładność przyrządu pomiarowego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w jakim celu powtarza się pomiar kilka razy, a następnie z uzyskanych wyników oblicza średnią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średnią wyników pomiaru (np. długości, czasu)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niepewność pomiarową przy pomiarach wielokrotnych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 to są cyfry znaczące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zaokrągla wartości wielkości fizycznych do podanej liczby cyfr znaczących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2" w:type="dxa"/>
              <w:left w:w="55" w:type="dxa"/>
              <w:bottom w:w="85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501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przestrzega zasad bezpieczeństwa podczas wykonywania obserwacji, pomiarów i 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9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selekcjonuje informacje uzyskane z różnych źródeł, np. na lekcji, z podręcznika, z literatury popularnonaukowej, z </w:t>
            </w:r>
            <w:proofErr w:type="spellStart"/>
            <w:r w:rsidRPr="00C16023">
              <w:t>internetu</w:t>
            </w:r>
            <w:proofErr w:type="spellEnd"/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Rodzaje oddzi</w:t>
            </w:r>
            <w:r w:rsidRPr="00824C51">
              <w:rPr>
                <w:rFonts w:cs="Humanst521EUBold"/>
                <w:b/>
                <w:bCs/>
              </w:rPr>
              <w:t>a</w:t>
            </w:r>
            <w:r w:rsidRPr="00824C51">
              <w:rPr>
                <w:rFonts w:cs="Humanst521EUBold"/>
                <w:b/>
                <w:bCs/>
              </w:rPr>
              <w:t xml:space="preserve">ływań i ich wzajemność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rodzaje oddziaływań (elektrostatyczne, grawitacyjne, magnetyczne, mechaniczne) oraz podaje przykłady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różnego rodzaju oddziaływań),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7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przebieg doświadczenia (badanie różnego rodzaju oddziaływań); ilustruje jego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klasyfikuje</w:t>
            </w:r>
            <w:proofErr w:type="spellEnd"/>
            <w:r w:rsidRPr="00C16023">
              <w:t xml:space="preserve"> podstawowe oddziaływania występujące w przyrodzie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9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 na przykładach, że oddziaływania są wzajemne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i rozróżnia skutki oddziaływań (statyczne i dynamiczne)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oddziaływania bezpośrednie i na odległość; podaje odpowiednie przykłady tych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skutków oddziaływań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różne rodzaje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wzajemność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przewiduje skutki różnego rodzaju oddziaływań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rodzajów i skutków oddziaływań (bezpośrednich i na odległość) inne niż poznane na lekcji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Siła i jej cechy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siły jako miarą oddziaływań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doświadczenie (badanie rozciągania gumki lub sprężyny),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jednostką siły; wskazuje siłomierz jako przyrząd służący do 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wartość siły za pomocą siłomierza albo wagi analogowej lub cyfrowej (mierzy wartość siły za pomocą siłomierza)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cech sił, wyznaczanie średniej siły), korzystając z ich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jako działania skierowanego (wektor); wskazuje wartość, kierunek i 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przedstawia siłę graficznie (rysuje wektor siły)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siły na podstawie ich wektorów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wielkości skalarne (liczbowe) od wektorowych i podaje odpowiednie przykłady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8" w:type="dxa"/>
              <w:left w:w="55" w:type="dxa"/>
              <w:bottom w:w="98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94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siły wraz z jej jednostką oraz 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przeprowadzonego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średnią siłę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szacuje niepewność pomiarową wyznaczonej wartości średniej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buduje prosty siłomierz i wyznacza przy jego użyciu wartość siły, korzystając z 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rząd wielkości spodziewanego wyniku pomiaru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buduje siłomierz według własnego projektu i wyznacza za jego pomocą wartość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Siły wypadkowa i równoważąca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rozpoznaje i nazywa siły ciężkości i sprężystości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433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(wyznaczanie siły wypadkowej i siły równoważącej za pomocą siłomierza), korzystając z jego 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siłę wypadkową i siłę równoważącą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i rysuje siłę wypadkową dla dwóch sił o jednakowych kierunkach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 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dwóch sił działających wzdłuż tej samej prostej i siły równoważącej inną siłę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sił wypadkowych i równoważących się z życia codziennego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zachowanie się ciała w przypadku działania na nie sił równoważących się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wypadkową dla kilku sił o jednakowych kierunkach; określa jej 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cechy siły wypadkowej kilku (więcej niż dwóch) sił działających wzdłuż tej samej prostej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 rysuje siłę równoważącą kilka sił działających wzdłuż tej samej prostej o różnych zwrotach; określa jej cechy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40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złożone, nietypowe, dotyczące treści rozdziału 1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7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Jak mierzono czas i jak mierzy się go obecnie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:rsidTr="00824C51">
        <w:trPr>
          <w:trHeight w:val="276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>
            <w:pPr>
              <w:pStyle w:val="tabeladzialtabela"/>
            </w:pPr>
            <w:r w:rsidRPr="00824C51">
              <w:rPr>
                <w:b/>
              </w:rPr>
              <w:t xml:space="preserve">II. </w:t>
            </w:r>
            <w:r w:rsidR="00667112" w:rsidRPr="00824C51">
              <w:rPr>
                <w:b/>
              </w:rPr>
              <w:t>WŁAŚCIWOŚCI I BUDOWA MATERII</w:t>
            </w:r>
            <w:r w:rsidR="00667112" w:rsidRPr="00C16023">
              <w:t xml:space="preserve"> </w:t>
            </w:r>
            <w:r w:rsidRPr="00C16023">
              <w:t xml:space="preserve">(7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Atomy i cząsteczki </w:t>
            </w:r>
          </w:p>
          <w:p w:rsidR="009740C5" w:rsidRPr="00C16023" w:rsidRDefault="009740C5">
            <w:pPr>
              <w:pStyle w:val="tabelatresctabela"/>
            </w:pPr>
            <w:r w:rsidRPr="00C16023">
              <w:lastRenderedPageBreak/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doświadczenia wykazujące cząsteczkową budowę materii, korzystając z ich opisów i przestrzegając zasad bezpieczeństwa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zjawisk świadczące o cząsteczkowej budowie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zjawisko zmiany objętości cieczy w wyniku mieszania się, opierając się na doświadczeniu modelowym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hipotezy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podstawowe założenia cząsteczkowej teorii budowy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na czym polega zjawisko dyfuzji i od czego zależy jego szybkość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podaje</w:t>
            </w:r>
            <w:proofErr w:type="spellEnd"/>
            <w:r w:rsidRPr="00C16023">
              <w:t xml:space="preserve"> przykłady zjawiska dyfuzji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doświadczenia (inne niż opisane w podręczniku), wykazujące cząsteczkową budowę materii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0" w:type="dxa"/>
            </w:tcMar>
          </w:tcPr>
          <w:p w:rsidR="009740C5" w:rsidRPr="00824C51" w:rsidRDefault="009740C5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Oddziaływania międzycząstec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t xml:space="preserve">kowe </w:t>
            </w:r>
          </w:p>
          <w:p w:rsidR="009740C5" w:rsidRPr="00C16023" w:rsidRDefault="009740C5">
            <w:pPr>
              <w:pStyle w:val="tabelatresctabela"/>
            </w:pPr>
            <w:r w:rsidRPr="00824C51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wykazujące istnienie oddziaływań międzycząsteczkowych, korzystając z opisów doświadczeń i przestrzegając zasad bezpieczeństwa oraz opisuje ich przebieg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oddziaływań międzycząsteczkowych; odróżnia siły spójności od sił przylegania; rozpoznaje i opisuje te siły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oddziaływań międzycząsteczkowych (sił spójności i przylegania)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wymienia rodzaje menisków; opisuje występowanie menisku jako skutek oddziaływań międzycząsteczkowych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na</w:t>
            </w:r>
            <w:proofErr w:type="spellEnd"/>
            <w:r w:rsidRPr="00C16023">
              <w:t xml:space="preserve"> podstawie widocznego menisku danej cieczy w cienkiej rurce określa, czy większe są siły przylegania czy siły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napięcia powierzchniowego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napięcie powierzchniowe jako skutek działania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zjawisko napięcia powierzchniowego; ilustruje istnienie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przykłady występowania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określa wpływ detergentu na napięcie powierzchniowe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oddziaływaniami międzycząsteczkowymi)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824C51" w:rsidRDefault="005F7EAA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Badanie napi</w:t>
            </w:r>
            <w:r w:rsidRPr="00824C51">
              <w:rPr>
                <w:rFonts w:cs="Humanst521EUBold"/>
                <w:b/>
                <w:bCs/>
              </w:rPr>
              <w:t>ę</w:t>
            </w:r>
            <w:r w:rsidRPr="00824C51">
              <w:rPr>
                <w:rFonts w:cs="Humanst521EUBold"/>
                <w:b/>
                <w:bCs/>
              </w:rPr>
              <w:t>cia powierzc</w:t>
            </w:r>
            <w:r w:rsidRPr="00824C51">
              <w:rPr>
                <w:rFonts w:cs="Humanst521EUBold"/>
                <w:b/>
                <w:bCs/>
              </w:rPr>
              <w:t>h</w:t>
            </w:r>
            <w:r w:rsidRPr="00824C51">
              <w:rPr>
                <w:rFonts w:cs="Humanst521EUBold"/>
                <w:b/>
                <w:bCs/>
              </w:rPr>
              <w:t xml:space="preserve">niowego </w:t>
            </w:r>
          </w:p>
          <w:p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napięcia powierzchniowego,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ilustruje istnienie sił spójności i w tym kontekście opisuje (na wybranym przykładzie) zjawisko napięcia powierzchniowego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(badanie, jak detergent wpływa na napięcie powierzchniowe oraz od czego zależy kształt kropli), korzystając z ich opisów i przestrzegając zasad bezpieczeństwa;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projektuje i wykonuje doświadczenie potwierdzające istnienie napięcia powierzchniowego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91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wymienia czynniki zmniejszające napięcie powierzchniowe wody i wskazuje sposoby ich wykorzystywania w codziennym życiu człowieka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ilustruje działanie sił spójności na przykładzie mechanizmu tworzenia się kropli; tłumaczy formowanie się kropli w kontekście istnienia sił spójności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uzasadnia kształt spadającej kropli wody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lub rysunków (związanych z napięciem powierzchniowym)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Stany skupienia. Właściwości ciał stałych, cieczy 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i gazów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>rozróżnia trzy stany skupienia substancji; podaje przykłady ciał stałych, cieczy, 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właściwości ciał stałych, cieczy i gazów), korzystając z ich opisów i przestrzegając zasad bezpieczeństwa;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wykonuje doświadczenia wykazujące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substancje kruche, sprężyste i plastyczne; podaje przykłady ciał plastycznych, sprężystych, kruchych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charakteryzuje ciała sprężyste, plastyczne i kruche; posługuje się pojęciem siły sprężystości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że podział na ciała sprężyste, plastyczne i kruche jest podziałem nieostrym;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twardości minerałów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budowę mikroskopową ciał stałych, cieczy i gazów (strukturę mikroskopową substancji w różnych jej fazach)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w budowie mikroskopowej ciał stałych, cieczy i gazów; posługuje się pojęciem powierzchni swobodnej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i porównuje właściwości ciał stałych, cieczy i gazów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analizuje różnice gęstości (ułożenia cząsteczek) substancji w różnych stanach skupienia wynikające z budowy mikroskopowej ciał stałych, cieczy i gazów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lub rysunków (związanych z właściwościami ciał stałych, cieczy i gazów)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Masa a siła ciężkości</w:t>
            </w:r>
          </w:p>
          <w:p w:rsidR="005F7EAA" w:rsidRPr="00C16023" w:rsidRDefault="005F7EAA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oraz jej jednostkami; podaje jej jednostkę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masa, ciężar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zależności wskazania siłomierza od masy obciążników), korzystając z jego opisu; opisuje wyniki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masę ciała za pomocą wagi laboratoryjnej; szacuje rząd wielkości spodziewanego wyniku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podwielokrotności (przedrostki: mikro-, mili-, kilo-, mega-); przelicza jednostki masy i ciężaru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niepewności pomiarowej; zapisuje wynik pomiaru wraz z jego jednostką oraz z uwzględnieniem informacji o niepewności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na podstawie danych (wyników doświadczenia); rozpoznaje proporcjonalność prostą oraz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podaje wzór na ciężar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7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siłą ciężkości, masą i 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 z zastosowaniem wzoru na siłę ciężkości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5F7EAA" w:rsidRPr="00C16023" w:rsidTr="00F22976">
        <w:trPr>
          <w:trHeight w:val="229"/>
          <w:jc w:val="center"/>
        </w:trPr>
        <w:tc>
          <w:tcPr>
            <w:tcW w:w="12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Gęstość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pojęcie gęstości; podaje związek gęstości z masą i objętością oraz jednostkę gęstości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gęstości oraz jej jednostkami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</w:t>
            </w:r>
            <w:proofErr w:type="spellStart"/>
            <w:r w:rsidRPr="00C16023">
              <w:t>podwielokrotności</w:t>
            </w:r>
            <w:proofErr w:type="spellEnd"/>
            <w:r w:rsidRPr="00C16023">
              <w:t xml:space="preserve"> (mili-, centy-, </w:t>
            </w:r>
            <w:proofErr w:type="spellStart"/>
            <w:r w:rsidRPr="00C16023">
              <w:t>decy</w:t>
            </w:r>
            <w:proofErr w:type="spellEnd"/>
            <w:r w:rsidRPr="00C16023">
              <w:t>-, kilo-); przelicza jednostki gęstości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wykonuje obliczenia, korzystając ze związku gęstości z masą i objętością,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tabelami wielkości fizycznych w celu odszukania gęstości substancji; porównuje gęstości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dlaczego ciała zbudowane z różnych substancji mają różną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724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różnice gęstości substancji w różnych stanach skupienia wynikające z budowy mikroskopowej ciał stałych, cieczy i gazów (analizuje zmiany gęstości przy zmianie stanu skupienia, zwłaszcza w przypadku przejścia z cieczy w gaz, i wiąże to ze zmianami w strukturze mikroskopowej)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tekstów, tabel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(złożone) zadania,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Wyznaczanie gęstości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mierzy: długość, masę, objętość cieczy; wyznacza objętość dowolnego ciała za pomocą cylindra miarowego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 gęstość substancji, z jakiej wykonany jest przedmiot o kształcie regularnym za pomocą wagi i przymiaru lub o nieregularnym kształcie za pomocą wagi, cieczy i cylindra miarowego oraz wyznacza gęstość cieczy za pomocą wagi i cylindra miarowego), korzystając z ich opisów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doświadczenia związane z wyznaczeniem gęstości ciał stałych o regularnych i nieregularnych kształtach oraz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(X)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przebieg doświadczenia; wyróżnia kluczowe kroki i sposób postępowania oraz wskazuje rolę użytych przyrządów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niepewności pomiarowej; zapisuje wyniki pomiarów wraz z ich jednostkami oraz z uwzględnieniem informacji o niepewności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  <w:p w:rsidR="009740C5" w:rsidRPr="00C16023" w:rsidRDefault="009740C5">
            <w:pPr>
              <w:pStyle w:val="tabelatresctabela"/>
              <w:jc w:val="center"/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>stosuje do obliczeń związek gęstości z masą i objętością;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szacuje wyniki pomiarów; ocenia wyniki doświadczeń, porównując wyznaczone gęstości z odpowiednimi wartościami tabelarycznymi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(lub nietypowe)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lub problemy, korzystając ze związku gęstości z masą i objętością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Woda – białe bogactwo</w:t>
            </w:r>
            <w:r w:rsidRPr="00C16023">
              <w:t xml:space="preserve"> (lub inny związany z treścią rozdziału 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1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13" w:type="dxa"/>
              <w:left w:w="55" w:type="dxa"/>
              <w:bottom w:w="113" w:type="dxa"/>
              <w:right w:w="55" w:type="dxa"/>
            </w:tcMar>
          </w:tcPr>
          <w:p w:rsidR="009740C5" w:rsidRPr="00C16023" w:rsidRDefault="00667112">
            <w:pPr>
              <w:pStyle w:val="tabeladzialtabela"/>
            </w:pPr>
            <w:r w:rsidRPr="00667112">
              <w:rPr>
                <w:b/>
              </w:rPr>
              <w:t>III. HYDROSTATYKA I AEROSTATYKA</w:t>
            </w:r>
            <w:r w:rsidRPr="00C16023">
              <w:t xml:space="preserve"> </w:t>
            </w:r>
            <w:r w:rsidR="009740C5" w:rsidRPr="00C16023">
              <w:t xml:space="preserve">(6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Siła nacisku na podłoże.</w:t>
            </w:r>
          </w:p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Parcie i ciśnienie </w:t>
            </w:r>
          </w:p>
          <w:p w:rsidR="009740C5" w:rsidRPr="00C16023" w:rsidRDefault="009740C5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 zależności ciśnienia od pola powierzchni),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 nazywa siły ciężkości i nacisku, podaje ich przykłady w różnych sytuacjach praktycznych (w otaczającej rzeczywistości); wskazuje przykłady z życia codziennego obrazujące działanie siły nacisku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zbadania zależności ciśnienia od siły nacisku i pola powierzchni; opisuje przebieg doświadczenia i 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parcia (nacisku)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parcie i ciśnienie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wraz z jego jednostką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</w:t>
            </w:r>
            <w:proofErr w:type="spellStart"/>
            <w:r w:rsidRPr="00C16023">
              <w:t>podwielokrotności</w:t>
            </w:r>
            <w:proofErr w:type="spellEnd"/>
            <w:r w:rsidRPr="00C16023">
              <w:t xml:space="preserve"> (centy-, </w:t>
            </w:r>
            <w:proofErr w:type="spellStart"/>
            <w:r w:rsidRPr="00C16023">
              <w:t>hekto</w:t>
            </w:r>
            <w:proofErr w:type="spellEnd"/>
            <w:r w:rsidRPr="00C16023"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parciem a ciśnieniem; oblicza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 wykorzystaniem zależności między ciśnieniem, parciem i polem powierzchni;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lub problemy z wykorzystaniem zależności między ciśnieniem, parciem i polem powierzchni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Ciśnienie hydrostatyc</w:t>
            </w:r>
            <w:r w:rsidRPr="00824C51">
              <w:rPr>
                <w:rFonts w:cs="Humanst521EUBold"/>
                <w:b/>
                <w:bCs/>
              </w:rPr>
              <w:t>z</w:t>
            </w:r>
            <w:r w:rsidRPr="00824C51">
              <w:rPr>
                <w:rFonts w:cs="Humanst521EUBold"/>
                <w:b/>
                <w:bCs/>
              </w:rPr>
              <w:lastRenderedPageBreak/>
              <w:t xml:space="preserve">ne, ciśnienie atmosferyczne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 xml:space="preserve">przeprowadza doświadczenie (badanie zależności ciśnienia hydrostatycznego od wysokości słupa cieczy), korzystając z jego opisu i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ciśnienia w cieczach i gazach wraz z jego jednostką; posługuje się pojęciem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nazwy przyrządów służących do pomiaru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zależność ciśnienia hydrostatycznego od wysokości słupa 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 obliczeń związek między ciśnieniem hydrostatycznym a wysokością słupa cieczy i jej gęstością;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istnienie ciśnienia atmosferycznego, korzystając z opisu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wielokrotności i </w:t>
            </w:r>
            <w:proofErr w:type="spellStart"/>
            <w:r w:rsidRPr="00C16023">
              <w:t>podwielokrotności</w:t>
            </w:r>
            <w:proofErr w:type="spellEnd"/>
            <w:r w:rsidRPr="00C16023">
              <w:t xml:space="preserve"> (mili-, centy-, </w:t>
            </w:r>
            <w:proofErr w:type="spellStart"/>
            <w:r w:rsidRPr="00C16023">
              <w:t>hekto</w:t>
            </w:r>
            <w:proofErr w:type="spellEnd"/>
            <w:r w:rsidRPr="00C16023">
              <w:t>-, kilo-, mega-)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1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w otaczającej rzeczywistości przykłady zjawisk opisywanych za pomocą praw i zależności 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zależność ciśnienia atmosferycznego od wysokości nad poziomem morza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znaczenie ciśnienia hydrostatycznego i ciśnienia atmosferycznego w przyrodzie i 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paradoks hydrostatyczny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doświadczenie Torricellego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8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48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związku między ciśnieniem hydrostatycznym a wysokością słupa cieczy i jej gęstością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</w:t>
            </w:r>
            <w:r w:rsidRPr="00C16023">
              <w:lastRenderedPageBreak/>
              <w:t>dotyczących ciśnienia hydrostatycznego i atmosferycznego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 xml:space="preserve">Prawo Pascala </w:t>
            </w:r>
          </w:p>
          <w:p w:rsidR="009740C5" w:rsidRPr="00C16023" w:rsidRDefault="009740C5">
            <w:pPr>
              <w:pStyle w:val="tabelatresctabela"/>
              <w:suppressAutoHyphens w:val="0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polegające na badaniu przenoszenia w cieczy działającej na nią siły zewnętrznej, korzystając z opisu doświadczenia i przestrzegając zasad bezpieczeństwa; wyciąga wniosek i formułuje prawo Pascala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prawo Pascala; opisuje przebieg pokazu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 przeprowadza doświadczenie potwierdzające słuszność prawa Pascala dla cieczy lub gazów; opisuje jego przebieg oraz analizuje i ocenia wynik; formułuje komunikat o swoim doświadczeniu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prawem Pascala, zgodnie z którym zwiększenie ciśnienia zewnętrznego powoduje jednakowy przyrost ciśnienia w całej objętości cieczy lub gazu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zastosowania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zastosowanie prawa Pascala w prasie hydraulicznej i hamulcach hydraulicznych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Pascala;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lub problemy z wykorzystaniem prawa Pascala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przeczytanych tekstów (w tym popularnonaukowych) dotyczących wykorzystywania prawa Pascala w otaczającej rzeczywistości i w życiu codziennym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</w:t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(wyznaczanie siły wyporu, badanie, od czego zależy jej wartość, i wykazanie, że jest ona równa ciężarowi wypartej cieczy), korzystając z ich opisów i przestrzegając zasad bezpieczeństwa; zapisuje wynik pomiaru wraz z jego jednostką oraz z uwzględnieniem informacji o niepewności; wyciąga wnioski i formułuje prawo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występowania siły wyporu w otaczającej rzeczywistości w życiu codziennym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cechy siły wyporu; ilustruje graficznie siłę wyporu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siły działające na ciała zanurzone w cieczach lub gazach, posługując się pojęciem siły wyporu i prawem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108" w:type="dxa"/>
              <w:bottom w:w="79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siły wyporu dla ciał zanurzonych w cieczy lub gazie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gęstość cieczy lub ciał stałych, korzystając z 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prawa Archimedesa; wyodrębnia z tekstów i rysunków informacje kluczowe; przelicza wielokrotności i podwielokrotności; wykonuje obliczenia i zapisuje wynik zgodnie z zasadami zaokrąglania oraz zachowaniem liczby cyfr znaczących wynikającej z dokładności pomiaru lub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 wykorzystaniem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5F7EAA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5F7EAA" w:rsidRPr="00C16023" w:rsidRDefault="005F7EAA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prawa Archimedesa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C16023" w:rsidRDefault="005F7EAA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5F7EAA" w:rsidRPr="00824C51" w:rsidRDefault="005F7EAA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Prawo Archimedesa a pływanie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doświadczenia (badanie warunków pływania ciał), korzystając z ich opisów, opisuje przebieg i wyniki;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doświadczalnie demonstruje prawo Archimedesa i na tej podstawie analizuje pływanie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warunki pływania ciał: kiedy ciało tonie, kiedy pływa częściowo zanurzone w cieczy i kiedy pływa całkowicie zanurzone w cieczy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rysuje siły działające na ciało, które pływa w cieczy, tkwi w niej zanurzone lub tonie; wyznacza, rysuje i opisuje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tonie, kiedy pływa częściowo zanurzone w cieczy i kiedy pływa całkowicie w niej zanurzone, na podstawie prawa Archimedesa, posługując się pojęciami siły ciężkości i gęstości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uzasadnia, kiedy ciało tonie, kiedy pływa częściowo zanurzone w cieczy i kiedy pływa całkowicie w niej zanurzone, korzystając z wzorów na siły wyporu i ciężkości oraz gęstość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praktyczne zastosowanie prawa Archimedesa i warunków pływania ciał; podaje przykłady </w:t>
            </w:r>
            <w:r w:rsidRPr="00C16023">
              <w:lastRenderedPageBreak/>
              <w:t>wykorzystywania ich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przeczytanych tekstów (w tym popularnonaukowych) dotyczących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z wykorzystaniem warunków pływania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obliczeniowe z wykorzystaniem warunków pływania ciał; oblicza i zapisuje wynik zgodnie z zasadami zaokrąglania oraz zachowaniem liczby cyfr znaczących wynikającej z 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warunków pływania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bardziej złożone, ale typowe,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(problemy) dotyczące treści rozdziału III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 i rysunków informacje kluczowe dla opisywanego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 analizy tekstu: </w:t>
            </w:r>
            <w:r w:rsidRPr="00824C51">
              <w:rPr>
                <w:rFonts w:cs="Humanst521EUItalic"/>
                <w:i/>
                <w:iCs/>
              </w:rPr>
              <w:t>Podciśnienie, nadciśnienie i próżnia</w:t>
            </w:r>
            <w:r w:rsidRPr="00C16023">
              <w:t xml:space="preserve"> lub innego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108" w:type="dxa"/>
              <w:bottom w:w="96" w:type="dxa"/>
              <w:right w:w="108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667112">
            <w:pPr>
              <w:pStyle w:val="tabeladzialtabela"/>
            </w:pPr>
            <w:r w:rsidRPr="00824C51">
              <w:rPr>
                <w:b/>
              </w:rPr>
              <w:t>IV. KINEMATYKA</w:t>
            </w:r>
            <w:r w:rsidRPr="00C16023">
              <w:t xml:space="preserve"> </w:t>
            </w:r>
            <w:r w:rsidR="009740C5" w:rsidRPr="00C16023">
              <w:t xml:space="preserve">(8 godzin + 2 godziny łącznie na powtórzenie i sprawdzian) </w:t>
            </w: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i jego względność </w:t>
            </w:r>
          </w:p>
          <w:p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przykłady ciał będących w ruchu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 czym polega względność ruchu; podaje przykłady układów odniesienia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wskazuje i opisuje przykłady względności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układy odniesienia: jedno-, dwu- i trójwymiarowy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wyróżnia pojęcia toru i drogi i wykorzystuje je do opisu ruchu; podaje jednostkę drogi w układzie SI; przelicza jednostki drogi (wielokrotności i podwielokrotności: mili-, centy-, kilo-)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>odróżnia ruch prostoliniowy od ruchu krzywoliniowego; podaje przykłady ruchów prostoliniowego i krzywoliniowego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dotyczące względności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dotyczące względności ruchu i wyznaczania drogi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824C51" w:rsidRDefault="009740C5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Ruch jednostajny prostoliniowy </w:t>
            </w:r>
          </w:p>
          <w:p w:rsidR="009740C5" w:rsidRPr="00C16023" w:rsidRDefault="009740C5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nazywa ruchem jednostajnym ruch, w którym droga przebyta w jednostkowych przedziałach czasu jest stała; podaje przykłady ruchu 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(wyznaczanie prędkości ruchu pęcherzyka powietrza w zamkniętej rurce wypełnionej wodą), korzystając z jego opisu; zapisuje wyniki pomiarów i obliczeń w tabeli oraz formułuje wniosek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prędkości do opisu ruchu prostoliniowego; opisuje ruch jednostajny prostoliniowy; podaje jednostkę prędkości w 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oblicza wartość prędkości i przelicza jej jednostki (przelicza wielokrotności i podwielokrotności oraz jednostki czasu: sekunda, minuta, godzina); wykonuje obliczenia i zapisuje wynik zgodnie z zasadami zaokrąglania oraz zachowaniem liczby cyfr znaczących wynikającej z dokładności pomiaru lub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wyznaczenia prędkości z pomiaru czasu i drogi z użyciem przyrządów analogowych lub cyfrowych bądź programu do analizy materiałów wideo; szacuje rząd wielkości spodziewanego wyniku, zapisuje wyniki pomiarów wraz z ich jednostkami oraz z uwzględnieniem informacji o niepewności; opisuje przebieg doświadczenia i 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prędkość i przebytą odległość z wykresów zależności drogi i 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824C51">
              <w:rPr>
                <w:rFonts w:cs="Calibri"/>
              </w:rPr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wartość prędkości i drogę z wykresów zależności prędkości i drogi od czasu dla ruchu prostoliniowego odcinkami jednostajnego oraz rysuje te wykresy na podstawie podanych informacji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9740C5" w:rsidRPr="00C16023" w:rsidTr="00824C51">
        <w:trPr>
          <w:trHeight w:val="705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9740C5" w:rsidRPr="00C16023" w:rsidRDefault="009740C5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prędkości i drogi od czasu dla ruchu prostoliniowego odcinkami jednostajnego na podstawie podanych informacji (oznacza wielkości i skale na osiach, zaznacza punkty i rysuje wykres, uwzględnia niepewność pomiarową)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C16023" w:rsidRDefault="009740C5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9740C5" w:rsidRPr="00824C51" w:rsidRDefault="009740C5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EB2C57">
              <w:t xml:space="preserve">rozwiązuje typowe zadania z wykorzystaniem zależności między drogą, prędkością i czasem w ruchu jednostajnym prostoliniowym; wyodrębnia z tekstów i 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>
              <w:t>rozwiązuje typowe zadania z wykorzystaniem zależności między drogą, prędkością i czasem w ruchu jednostajnym prostoliniowym;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zależności między drogą, prędkością i czasem w ruchu jednostajnym prostoliniowym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Ruch</w:t>
            </w:r>
            <w:r w:rsidRPr="00C16023">
              <w:t xml:space="preserve"> </w:t>
            </w:r>
            <w:r w:rsidRPr="00824C51">
              <w:rPr>
                <w:rFonts w:cs="Humanst521EUBold"/>
                <w:b/>
                <w:bCs/>
              </w:rPr>
              <w:t xml:space="preserve">prostoliniowy zmienny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ruch niejednostajny (zmienny) od ruchu jednostajnego; podaje przykłady ruchu niejednostajnego w 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pojęcia: prędkość chwilowa i prędkość średnia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nazywa ruchem jednostajnie przyspieszonym ruch, w którym wartość prędkości rośnie w jednostkowych przedziałach czasu o tę samą wartość, a ruchem jednostajnie opóźnionym – ruch, w którym wartość prędkości maleje w jednostkowych przedziałach czasu o tę samą wartość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przyspieszenia do opisu ruchu prostoliniowego jednostajnie przyspieszonego i jednostajnie opóźnionego; podaje jednostkę przyspieszenia w układzie SI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oblicza wartość przyspieszenia wraz z jednostką (oblicza i zapisuje wynik zgodnie z zasadami zaokrąglania oraz zachowaniem liczby cyfr znaczących wynikającej z danych); przelicza jednostki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odczytuje przyspieszenie i prędkość z wykresów zależności przyspieszenia i prędkości od czasu dla ruchu prostoliniowego jednostajnie przyspieszonego;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prędkości dla ruchu prostoliniowego jednostajnie zmiennego (przyspieszonego lub opóźnionego); oblicza prędkość końcową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wyznacza przyspieszenie z wykresów zależności prędkości od czasu dla ruchu prostoliniowego jednostajnie </w:t>
            </w:r>
            <w:r w:rsidRPr="00C16023">
              <w:lastRenderedPageBreak/>
              <w:t>zmiennego (przyspieszonego lub opóźnionego)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Pr="00C16023">
              <w:br/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przelicza wielokrotności i podwielokrotności oraz jednostki czasu; wykonuje obliczenia i zapisuje wynik zgodnie z zasadami zaokrąglania oraz zachowaniem liczby cyfr znaczących wynikającej z 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na podstawie danych z tabeli lub na podstawie wykresu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zależność drogi od czasu w ruchu jednostajnie przyspieszonym, gdy prędkość początkowa jest równa zero; stosuje tę zależność do 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związku przyspieszenia ze zmianą prędkości i czasem; wyodrębnia z tekstów i 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 wykorzystaniem związku przyspieszenia ze zmianą prędkości i czasem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nietypowe zadania (problemy) z wykorzystaniem zależności drogi od czasu w ruchu jednostajnie przyspieszonym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 analizy tekstów (w tym popularnonaukowych) dotyczących urządzeń do pomiaru przyspieszenia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  <w:suppressAutoHyphens w:val="0"/>
            </w:pPr>
            <w:r w:rsidRPr="00824C51">
              <w:rPr>
                <w:rFonts w:cs="Humanst521EUBold"/>
                <w:b/>
                <w:bCs/>
              </w:rPr>
              <w:t>Badanie ruchu prostoliniowego jednostajnie przyspieszon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go</w:t>
            </w:r>
            <w:r w:rsidRPr="00C16023">
              <w:t xml:space="preserve"> 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 ruchu staczającej się kulki), korzystając z jego opisu; zapisuje wyniki pomiarów i obliczeń w tabeli, formułuje wnioski z otrzymanych wyników; oblicza i zapisuje wynik zgodnie z zasadami zaokrąglania oraz zachowaniem liczby cyfr znaczących wynikającej z dokładności pomiarów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ruch ciała na podstawie filmu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demonstruje doświadczenie związane z badaniem ruchu z użyciem przyrządów analogowych lub cyfrowych, programu do analizy materiałów wideo;</w:t>
            </w:r>
            <w:r w:rsidRPr="00824C51">
              <w:rPr>
                <w:rFonts w:cs="Humanst521EUBold"/>
                <w:b/>
                <w:bCs/>
              </w:rPr>
              <w:t xml:space="preserve"> </w:t>
            </w:r>
            <w:r w:rsidRPr="00C16023">
              <w:t xml:space="preserve">opisuje przebieg doświadczenia; analizuje i ocenia wyniki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7" w:type="dxa"/>
              <w:left w:w="55" w:type="dxa"/>
              <w:bottom w:w="8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stosuje do obliczeń związek przyspieszenia ze zmianą prędkości i czasem, w którym ta zmiana nastąpiła </w:t>
            </w:r>
            <w:r w:rsidR="00F22976">
              <w:br/>
            </w:r>
            <w:r w:rsidRPr="00C16023">
              <w:t>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); wyznacza prędkość końcową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wzorem: </w:t>
            </w:r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t xml:space="preserve">,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wyznacza</w:t>
            </w:r>
            <w:proofErr w:type="spellEnd"/>
            <w:r w:rsidRPr="00C16023">
              <w:t xml:space="preserve"> przyspieszenie ciała na podstawie wzoru 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2s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w ruchu jednostajnie przyspieszonym bez prędkości początkowej odcinki drogi pokonywane w kolejnych sekundach mają się do siebie jak kolejne liczby nieparzyste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 wykorzystaniem zależności prędkości od czasu; wyodrębnia z tekstów i rysunków (wykresów)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37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 xml:space="preserve">rozwiązuje proste zadania z wykorzystaniem wzorów: </w:t>
            </w:r>
            <w:r w:rsidRPr="00C16023">
              <w:rPr>
                <w:position w:val="4"/>
                <w:vertAlign w:val="superscript"/>
              </w:rPr>
              <w:t>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C16023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8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zadania złożone lub problemy z wykorzystaniem wzorów: </w:t>
            </w:r>
            <w:r w:rsidR="00F22976" w:rsidRPr="00716E2D">
              <w:rPr>
                <w:position w:val="4"/>
                <w:vertAlign w:val="superscript"/>
              </w:rPr>
              <w:t xml:space="preserve"> R</w:t>
            </w:r>
            <m:oMath>
              <m:r>
                <w:rPr>
                  <w:rFonts w:ascii="Cambria Math" w:hAnsi="Cambria Math"/>
                </w:rPr>
                <m:t xml:space="preserve"> 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</w:rPr>
                        <m:t>at</m:t>
                      </m:r>
                    </m:e>
                    <m:sup>
                      <m:r>
                        <w:rPr>
                          <w:rFonts w:ascii="Cambria Math" w:hAnsi="Cambria Math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="00F22976" w:rsidRPr="00716E2D">
              <w:rPr>
                <w:position w:val="4"/>
              </w:rPr>
              <w:t xml:space="preserve"> i </w:t>
            </w:r>
            <m:oMath>
              <m:r>
                <w:rPr>
                  <w:rFonts w:ascii="Cambria Math" w:hAnsi="Cambria Math"/>
                </w:rPr>
                <m:t>a=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∆v</m:t>
                  </m:r>
                </m:num>
                <m:den>
                  <m:r>
                    <w:rPr>
                      <w:rFonts w:ascii="Cambria Math" w:hAnsi="Cambria Math"/>
                    </w:rPr>
                    <m:t>∆t</m:t>
                  </m:r>
                </m:den>
              </m:f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suppressAutoHyphens w:val="0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Analiza wykr</w:t>
            </w:r>
            <w:r w:rsidRPr="00824C51">
              <w:rPr>
                <w:rFonts w:cs="Humanst521EUBold"/>
                <w:b/>
                <w:bCs/>
              </w:rPr>
              <w:t>e</w:t>
            </w:r>
            <w:r w:rsidRPr="00824C51">
              <w:rPr>
                <w:rFonts w:cs="Humanst521EUBold"/>
                <w:b/>
                <w:bCs/>
              </w:rPr>
              <w:t>sów ruchów prostolini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>wych: jedn</w:t>
            </w:r>
            <w:r w:rsidRPr="00824C51">
              <w:rPr>
                <w:rFonts w:cs="Humanst521EUBold"/>
                <w:b/>
                <w:bCs/>
              </w:rPr>
              <w:t>o</w:t>
            </w:r>
            <w:r w:rsidRPr="00824C51">
              <w:rPr>
                <w:rFonts w:cs="Humanst521EUBold"/>
                <w:b/>
                <w:bCs/>
              </w:rPr>
              <w:t xml:space="preserve">stajnego i jednostajnie zmiennego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identyfikuje rodzaj ruchu na podstawie wykresów zależności drogi, prędkości i przyspieszenia od czasu; rozpoznaje proporcjonalność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odczytuje dane z wykresów zależności drogi, prędkości i przyspieszenia od czasu dla ruchów prostoliniowych: jednostajnego i jednostajnie przyspieszonego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F22976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drogi i prędkości od czasu dla ruchu prostoliniowego jednostajnego; porównuje ruchy na podstawie nachylenia wykresu zależności drogi od</w:t>
            </w:r>
            <w:r w:rsidRPr="00F22976">
              <w:t>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wykresy zależności prędkości, przyspieszenia i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drogi</w:t>
            </w:r>
            <w:proofErr w:type="spellEnd"/>
            <w:r w:rsidRPr="00C16023">
              <w:t xml:space="preserve"> od czasu dla ruchu prostoliniowego jednostajnie przyspieszonego bez prędkości początkowej; porównuje ruchy na podstawie nachylenia wykresu zależności prędkości i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drogi</w:t>
            </w:r>
            <w:proofErr w:type="spellEnd"/>
            <w:r w:rsidRPr="00C16023">
              <w:t xml:space="preserve"> od czasu do osi 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rPr>
                <w:vertAlign w:val="superscript"/>
              </w:rPr>
              <w:t>R</w:t>
            </w: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że droga w dowolnym ruchu jest liczbowo równa polu pod wykresem zależności prędkości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analizuje</w:t>
            </w:r>
            <w:proofErr w:type="spellEnd"/>
            <w:r w:rsidRPr="00C16023">
              <w:t xml:space="preserve"> wykres zależności prędkości od czasu dla ruchu prostoliniowego jednostajnie przyspieszonego z prędkością początkową i na tej podstawie wyprowadza wzór na obliczanie drogi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wykres zależności prędkości od czasu dla ruchu prostoliniowego jednostajnie opóźnionego; oblicza prędkość końcową w tym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sporządza wykresy zależności drogi, prędkości i przyspieszenia od czasu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 zadania z wykorzystaniem zależności prędkości i drogi od czasu; wyodrębnia z tekstów i wykresów informacje kluczowe, przelicza wielokrotności i podwielokrotności oraz jednostki czasu; wykonuje obliczenia i zapisuje wynik zgodnie z zasadami zaokrąglania oraz zachowaniem liczby cyfr znaczących wynikającej z 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 analizą wykresów zależności drogi i prędkości od czasu dla ruchów prostoliniowych: jednostajnego i jednostajnie zmiennego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złożone lub problemy związane z analizą wykresów zależności drogi i prędkości od czasu dla ruchów prostoliniowych: jednostajnego i jednostajnie zmiennego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9" w:type="dxa"/>
              <w:left w:w="55" w:type="dxa"/>
              <w:bottom w:w="9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złożone, nietypowe zadania (lub problemy) dotyczące treści rozdziału IV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wyodrębnia z tekstów, tabel i rysunków informacje kluczowe dla opisywanego zjawiska bądź problemu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Prędkość wokół nas</w:t>
            </w:r>
            <w:r w:rsidRPr="00C16023">
              <w:t xml:space="preserve"> (lub inny związany z treścią rozdziału IV)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V. DYNAMIKA</w:t>
            </w:r>
            <w:r w:rsidRPr="00C16023">
              <w:t xml:space="preserve"> </w:t>
            </w:r>
            <w:r w:rsidR="008A0324" w:rsidRPr="00C16023">
              <w:t xml:space="preserve">(7 godzin + 2 godziny łącznie na powtórzenie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Pierwsza zasada dynamiki Newtona – bezwładność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symbolem siły; stosuje pojęcie siły jako działania skierowanego (wektor); wskazuje wartość, kierunek i</w:t>
            </w:r>
            <w:r w:rsidR="00595EE2">
              <w:t> </w:t>
            </w:r>
            <w:r w:rsidRPr="00C16023">
              <w:t>zwrot wektora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pojęcie siły wypadkowej; opisuje i rysuje siły, które się równoważą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i rysuje siłę wypadkową sił o jednakowych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wyznacza</w:t>
            </w:r>
            <w:proofErr w:type="spellEnd"/>
            <w:r w:rsidRPr="00C16023">
              <w:t xml:space="preserve"> i rysuje siłę wypadkową sił o różnych kierunkach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oporów ruchu, podaje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bezwładności ciał), korzystając z ich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 zasady dynamiki; opisuje przebieg doświadczenia; wskazuje czynniki istotne i nieistotne dla jego przebiegu;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na czym polega bezwładność ciał; wskazuje przykłady bezwładności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masy jako miary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pierwszej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(typowe) zadania z wykorzystaniem pierwszej zasady dynamiki Newtona;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lub problemy z wykorzystaniem pierwszej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bezwładności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Druga zasada dynamiki Newtona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ruchu ciała pod wpływem działania sił, które się nie równoważą), korzystając z ich opisów i przestrzegając zasad bezpieczeństwa; zapisuje wyniki pomiarów (wraz z ich jednostkami i</w:t>
            </w:r>
            <w:r w:rsidR="00595EE2">
              <w:t> </w:t>
            </w:r>
            <w:r w:rsidRPr="00C16023">
              <w:t>z</w:t>
            </w:r>
            <w:r w:rsidR="00595EE2">
              <w:t> </w:t>
            </w:r>
            <w:r w:rsidRPr="00C16023">
              <w:t>uwzględnieniem informacji o niepewności) w tabeli;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wyniki przeprowadzonych doświadczeń (oblicza przyspieszenie ze wzoru na drogę w ruchu jednostajnie przyspieszonym i zapisuje wyniki zgodnie z zasadami zaokrąglania oraz zachowaniem liczby cyfr znaczących wynikającej z dokładności pomiaru; wskazuje czynniki istotne i nieistotne dla przebiegu doświadczeń)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1" w:type="dxa"/>
              <w:left w:w="55" w:type="dxa"/>
              <w:bottom w:w="9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drugiej zasady dynamiki Newtona; definiuje jednostkę siły w układzie SI (1 N) i posługuje się jednostką siły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zależność rosnącą bądź malejącą oraz proporcjonalność prostą na podstawie danych z tabeli; posługuje się proporcjonalnością prostą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zachowanie się ciał na podstawie II zasady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między siłą i masą a przyspieszeniem; przelicza wielokrotności i podwielokrotności oraz jednostki czasu (sekunda, minuta, godzina);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między siłą i masą a przyspieszeniem;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między siłą i masą a przyspieszeniem lub umiarkowanie trudne zadania obliczeniowe z wykorzystaniem tego związku i związku przyspieszenia ze zmianą prędkości i czasem, w którym ta zmiana nastąpiła (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obliczeniowe, stosując do obliczeń związek między siłą i masą a przyspieszeniem oraz związek: </w:t>
            </w:r>
            <m:oMath>
              <m:r>
                <w:rPr>
                  <w:rFonts w:ascii="Cambria Math" w:hAnsi="Cambria Math"/>
                </w:rPr>
                <m:t>∆v=a∙∆t</m:t>
              </m:r>
            </m:oMath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Swobodne spadanie ciał </w:t>
            </w:r>
            <w:r w:rsidRPr="00C16023">
              <w:t>(1 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spadania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rozpoznaje i nazywa siły działające na spadające ciała (siły ciężkości i oporów ruchu)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spadanie swobodne jako przykład ruchu jednostajnie przyspieszonego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siły ciężkości; stosuje do obliczeń związek między siłą, masą i 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czas spadania swobodnego i rzeczywistego różnych ciał z danej wysokości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swobodnego spadania ciał;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swobodnego spadania ciał (oblicza wysokość, z jakiej spada ciało, oraz jego prędkość końcową)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spadania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 xml:space="preserve">Trzecia zasada dynamiki Newtona. Zjawisko odrzutu 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wzajemnego oddziaływania ciał), korzystając z ich opisów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przeprowadzonych doświadczeń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trzeciej zasady dynamiki Newtona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zilustrowania III zasady dynamiki; opisuje przebieg doświadczenia i</w:t>
            </w:r>
            <w:r w:rsidR="00595EE2">
              <w:t> </w:t>
            </w:r>
            <w:r w:rsidRPr="00C16023">
              <w:t>ocenia jego wyniki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wzajemne oddziaływanie ciał, posługując się III zasadą dynamiki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w celu zademonstrowania zjawiska odrzutu, korzystając z opisu doświadczenia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94" w:type="dxa"/>
              <w:left w:w="55" w:type="dxa"/>
              <w:bottom w:w="97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odrzutu i wskazuje jego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wzajemnego oddziaływania ciał;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obliczeniowe dotyczące wzajemnego oddziaływania ciał; przelicza wielokrotności i</w:t>
            </w:r>
            <w:r w:rsidR="00595EE2">
              <w:t> </w:t>
            </w:r>
            <w:r w:rsidRPr="00C16023">
              <w:t>podwielokrotności;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przykładów wykorzystania zasady odrzutu w przyrodzie i technice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lastRenderedPageBreak/>
              <w:t>Opory ruchu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sił oporów ruchu; podaje ich przykłady w różnych sytuacjach praktycznych i opisuje wpływ na poruszające się ciała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(badanie, od czego zależy tarcie), korzystając z jego opisu; zapisuje wyniki pomiarów i</w:t>
            </w:r>
            <w:r w:rsidR="00595EE2">
              <w:t> </w:t>
            </w:r>
            <w:r w:rsidRPr="00C16023">
              <w:t>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i wyjaśnia wyniki przeprowadzonego doświadczenia; podaje przyczynę działania siły tarcia i wyjaśnia, od czego zależy jej wartość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pojęcie siły tarcia jako działania skierowanego (wektor); wskazuje wartość, kierunek i zwrot wektora siły 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tarcie statyczne i kinetyczne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rysuje siły działające na ciało wprawiane w ruch (lub poruszające się) oraz wyznacza i rysuje siłę wypadkową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86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podaje</w:t>
            </w:r>
            <w:proofErr w:type="spellEnd"/>
            <w:r w:rsidRPr="00C16023">
              <w:t xml:space="preserve"> wzór na obliczanie siły tarcia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znaczenie tarcia w życiu codziennym; wyjaśnia na przykładach, kiedy tarcie i inne opory ruchu są pożyteczne, a kiedy niepożądane oraz wymienia sposoby zmniejszania lub zwiększania oporów ruchu (tarcia)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opór powietrza podczas ruchu spadochroniarza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lub problemy dotyczące występowania oporów ruchu;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występowania oporów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Czy opór powietrza zawsze przeszkadza sportowcom</w:t>
            </w:r>
            <w:r w:rsidRPr="00C16023">
              <w:t xml:space="preserve"> (lub innego związanego z treścią rozdziału V)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100" w:type="dxa"/>
              <w:left w:w="55" w:type="dxa"/>
              <w:bottom w:w="10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VI. PRACA, MOC, ENERGIA</w:t>
            </w:r>
            <w:r w:rsidRPr="00C16023">
              <w:t xml:space="preserve"> </w:t>
            </w:r>
            <w:r w:rsidR="008A0324" w:rsidRPr="00C16023">
              <w:t xml:space="preserve">(8 godzin + 2 godziny łącznie na powtórzenie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i praca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energii; podaje przykłady różnych jej form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odróżnia pracę w sensie fizycznym od pracy w języku potocznym; wskazuje przykłady wykonania pracy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podaje wzór na obliczanie pracy, gdy kierunek działającej na ciało siły jest zgodny z kierunkiem jego ruchu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pracy mechanicznej wraz z jej jednostką w układzie SI; wyjaśnia, kiedy została wykonana praca 1 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kiedy mimo działającej na ciało siły praca jest równa zero;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5643B8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824C51">
              <w:t> </w:t>
            </w:r>
            <w:r w:rsidRPr="00824C51">
              <w:rPr>
                <w:vertAlign w:val="superscript"/>
              </w:rPr>
              <w:t>R</w:t>
            </w:r>
            <w:r w:rsidRPr="00824C51">
              <w:t>wyjaśnia sposób obliczania pracy, gdy kierunek działającej na ciało siły nie jest zgodny z kierunkiem jego ruchu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oporów ruchu;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pracy z siłą i drogą, na jakiej została wykonana; przelicza wielokrotności i</w:t>
            </w:r>
            <w:r w:rsidR="00595EE2">
              <w:t> </w:t>
            </w:r>
            <w:r w:rsidRPr="00C16023">
              <w:t>podwielokrotności (przedrostki: mili-, centy-, kilo-, mega-); oblicza i zapisuje wynik zgodnie z 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 wykorzystaniem związku pracy z siłą i drogą, na jakiej została wykonana lub umiarkowanie trudne zadania obliczeniowe z wykorzystaniem tego związku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dotyczące energii i pracy; wykorzystuje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geometryczną</w:t>
            </w:r>
            <w:proofErr w:type="spellEnd"/>
            <w:r w:rsidRPr="00C16023">
              <w:t xml:space="preserve"> interpretację pracy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jc w:val="distribute"/>
            </w:pPr>
            <w:r w:rsidRPr="00C16023">
              <w:t xml:space="preserve">posługuje się informacjami pochodzącymi z analizy tekstów (w tym popularnonaukowych) dotyczących energii i pracy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Moc i jej jednostki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pojęcia: praca i moc; odróżnia moc w sensie fizycznym od mocy w języku potocznym;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mocy wraz z jej jednostką w układzie SI; wyjaśnia, kiedy urządzenie ma moc 1 W; porównuje moce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wyjaśnia, co to jest koń mechaniczny (1 KM)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wzór na obliczanie mocy (iloraz pracy i czasu, w którym praca została wykonana)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podaje, opisuje i stosuje wzór na obliczanie mocy chwilowej (</w:t>
            </w:r>
            <m:oMath>
              <m:r>
                <w:rPr>
                  <w:rFonts w:ascii="Cambria Math" w:hAnsi="Cambria Math"/>
                </w:rPr>
                <m:t>P=F∙v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mocy z pracą i czasem, w którym została wykonana; przelicza wielokrotności i</w:t>
            </w:r>
            <w:r w:rsidR="00595EE2">
              <w:t> </w:t>
            </w:r>
            <w:r w:rsidRPr="00C16023">
              <w:t>podwielokrotności oraz jednostki czasu (sekunda, minuta, godzina); wykonuje obliczenia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pracy z siłą i drogą, na jakiej została wykonana; wyodrębnia z</w:t>
            </w:r>
            <w:r w:rsidR="00595EE2">
              <w:t> </w:t>
            </w:r>
            <w:r w:rsidRPr="00C16023">
              <w:t xml:space="preserve">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związku pracy z siłą i drogą, na jakiej została wykonana lub umiarkowanie trudne zadania obliczeniowe z wykorzystaniem tego związku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mocy;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mocy różnych urządzeń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8" w:type="dxa"/>
              <w:left w:w="55" w:type="dxa"/>
              <w:bottom w:w="68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Energia potencjalna grawitacji </w:t>
            </w:r>
            <w:r w:rsidRPr="00824C51">
              <w:rPr>
                <w:rFonts w:cs="Humanst521EUBold"/>
                <w:b/>
                <w:bCs/>
              </w:rPr>
              <w:lastRenderedPageBreak/>
              <w:t>i</w:t>
            </w:r>
            <w:r w:rsidR="00BD0B15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potencjalna sprężystości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lastRenderedPageBreak/>
              <w:t>rozróżnia pojęcia: praca i energia; wyjaśnia, co rozumiemy przez pojęcie energii oraz kiedy ciało zyskuje energię, a</w:t>
            </w:r>
            <w:r w:rsidR="00595EE2">
              <w:t> </w:t>
            </w:r>
            <w:r w:rsidRPr="00C16023">
              <w:t xml:space="preserve">kiedy ją traci; wskazuje odpowiednie przykłady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przeprowadza doświadczenie (badanie, od czego zależy energia potencjalna ciężkości), korzystając z jego opisu </w:t>
            </w:r>
            <w:r w:rsidRPr="00C16023">
              <w:lastRenderedPageBreak/>
              <w:t>i</w:t>
            </w:r>
            <w:r w:rsidR="00595EE2">
              <w:t> </w:t>
            </w:r>
            <w:r w:rsidRPr="00C16023">
              <w:t>przestrzegając zasad bezpieczeństwa; opisuje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kinetycznej, potencjalnej grawitacji (ciężkości) i potencjalnej sprężystości wraz z ich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wyjaśnia, kiedy ciało ma energię potencjalną grawitacji, a kiedy ma energię potencjalną sprężystości; </w:t>
            </w:r>
            <w:r w:rsidRPr="00C16023">
              <w:br/>
              <w:t>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przemiany energii ciała podniesionego na pewną wysokość, a następnie upuszczonego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potencjalna sprężystości,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pojęciami siły ciężkości i siły sprężystości; stosuje do obliczeń związek między siłą, masą i</w:t>
            </w:r>
            <w:r w:rsidR="00595EE2">
              <w:t> </w:t>
            </w:r>
            <w:r w:rsidRPr="00C16023">
              <w:t>przyspieszeniem grawitacyjnym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zmianę energii potencjalnej grawitacji ciała podczas zmiany jego wysokości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i opisuje zależność przyrostu energii potencjalnej grawitacji ciała od jego masy i wysokości, na jaką ciało zostało podniesione (</w:t>
            </w:r>
            <m:oMath>
              <m:r>
                <w:rPr>
                  <w:rFonts w:ascii="Cambria Math" w:hAnsi="Cambria Math"/>
                </w:rPr>
                <m:t>∆E=m∙g∙h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do obliczeń związek wykonanej pracy ze zmianą energii oraz wzór na energię potencjalną grawitacji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związku wykonanej pracy ze zmianą energii oraz wzoru na energię potencjalną grawitacji;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  <w:jc w:val="distribute"/>
            </w:pPr>
            <w:r w:rsidRPr="00C16023">
              <w:t>rozwiązuje zadania nietypowe (problemy) z wykorzystaniem związku wykonanej pracy ze zmianą energii oraz wzoru na energię potencjalną grawitacji lub umiarkowanie trudne zadania obliczeniowe z wykorzystaniem tych związków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dotyczące energii potencjalnej;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energii potencjalnej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kinetyczna, zasada zachowania energii mechanicznej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pojęciem energii kinetycznej; wskazuje przykłady ciał posiadających energię kinetyczną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i wykorzystuje zależność energii kinetycznej ciała od jego masy i prędkości; podaje wzór na energię kinetyczną i stosuje go do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 przeprowadza doświadczenie związane z badaniem, od czego zależy energia kinetyczna; opisuje jego przebieg i wyniki;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związek pracy wykonanej podczas zmiany prędkości ciała ze zmianą energii kinetycznej ciała (opisuje wykonaną pracę jako zmianę energii); wyznacza zmianę energii kinetycznej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85" w:type="dxa"/>
              <w:left w:w="55" w:type="dxa"/>
              <w:bottom w:w="85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wykazuje</w:t>
            </w:r>
            <w:proofErr w:type="spellEnd"/>
            <w:r w:rsidRPr="00C16023">
              <w:t>, że praca wykonana podczas zmiany prędkości ciała jest równa zmianie jego energii kinetycznej (wyprowadza wzór)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rodzaje energii mechanicznej; wskazuje przykłady przemian energii mechanicznej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mechanicznej jako sumy energii kinetycznej i potencjalnej; podaje zasadę zachowania energii mechanicznej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wykorzystuje zasadę zachowania energii do opisu zjawisk oraz wskazuje ich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jaki układ nazywa się układem izolowanym; podaje zasadę zachowania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stosuje zasadę zachowania energii mechanicznej do obliczeń (przelicza wielokrotności i podwielokrotności;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 wykorzystaniem zasady zachowania energii mechanicznej;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lub umiarkowanie trudne zadania obliczeniowe z wykorzystaniem zasady </w:t>
            </w:r>
            <w:r w:rsidRPr="00C16023">
              <w:lastRenderedPageBreak/>
              <w:t>zachowania energii mechanicznej oraz wzorów na energię potencjalną grawitacji i energię kinetyczną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 wykorzystaniem zasady zachowania energii mechanicznej oraz wzorów na energię potencjalną grawitacji i energię kinetyczną; szacuje rząd wielkości spodziewanego wyniku i na tej podstawie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informacjami pochodzącymi z analizy przeczytanych tekstów (w tym popularnonaukowych) dotyczących energii mechanicznej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Powtórzenie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proste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zadania (lub problemy) bardziej złożone, ale typowe,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nietypowe, złożone zadania (lub problemy) dotyczące treści rozdziału VI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realizuje projekt: </w:t>
            </w:r>
            <w:r w:rsidRPr="00824C51">
              <w:rPr>
                <w:rFonts w:cs="Humanst521EUItalic"/>
                <w:i/>
                <w:iCs/>
              </w:rPr>
              <w:t>Statek parowy</w:t>
            </w:r>
            <w:r w:rsidRPr="00C16023">
              <w:t xml:space="preserve"> (lub inny związany z treścią rozdziału VI)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824C51" w:rsidTr="00824C51">
        <w:trPr>
          <w:trHeight w:val="229"/>
          <w:jc w:val="center"/>
        </w:trPr>
        <w:tc>
          <w:tcPr>
            <w:tcW w:w="137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667112">
            <w:pPr>
              <w:pStyle w:val="tabeladzialtabela"/>
            </w:pPr>
            <w:r w:rsidRPr="00824C51">
              <w:rPr>
                <w:b/>
              </w:rPr>
              <w:t>7. TERMODYNAMIKA</w:t>
            </w:r>
            <w:r w:rsidRPr="00C16023">
              <w:t xml:space="preserve"> </w:t>
            </w:r>
            <w:r w:rsidR="008A0324" w:rsidRPr="00C16023">
              <w:t xml:space="preserve">(10 godzin + 2 godziny łącznie na powtórzenie materiału i sprawdzian) 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Energia wewnętrzna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temperatura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wykonuje doświadczenie modelowe (ilustracja zmiany zachowania się cząsteczek ciała stałego w wyniku wykonania nad nim pracy), korzystając z jego opisu; opisuje (i wyjaśnia) wyniki doświadczenia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kinetycznej; opisuje wykonaną pracę jako zmianę energii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energii wewnętrznej; określa jej związek z liczbą cząsteczek, z których zbudowane jest ciało; podaje jednostkę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wykazuje, że energię układu (energię wewnętrzną) można zmienić, wykonując nad nim pracę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określa temperaturę ciała jako miarę średniej energii kinetycznej cząsteczek, z których jest zbudowane ciało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związek między temperaturą a średnią energią kinetyczną (ruchu chaotycznego) cząsteczek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1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związek między energią kinetyczną cząsteczek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skalami temperatur (Celsjusza, Kelvina, Fahrenheita); wskazuje jednostkę temperatury w układzie SI; podaje temperaturę zera bezwzględnego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przelicza temperaturę w skali Celsjusza na temperaturę w skali Kelvina i odwrotnie; zapisuje wynik zgodnie z</w:t>
            </w:r>
            <w:r w:rsidR="00595EE2">
              <w:t> </w:t>
            </w:r>
            <w:r w:rsidRPr="00C16023">
              <w:t>zasadami zaokrąglania oraz zachowaniem liczby cyfr znaczących wynikającej z danych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związane z energią wewnętrzną i temperaturą; wyodrębnia z tekstów i rysunków informacje kluczowe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energią wewnętrzną i temperaturą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energii wewnętrznej i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Zmiana energii wewnętrznej w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wyniku pracy i przepływu ciepła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(3 godziny)</w:t>
            </w:r>
          </w:p>
          <w:p w:rsidR="008A0324" w:rsidRPr="00C16023" w:rsidRDefault="008A0324" w:rsidP="008A0324">
            <w:pPr>
              <w:pStyle w:val="tabelatresctabela"/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temperatury ciał w wyniku wykonania nad nimi pracy lub ogrzania), korzystając z jego opisu i przestrzegając zasad bezpieczeństwa;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przykłady zmiany energii wewnętrznej spowodowanej wykonaniem pracy lub przepływem ciepła w</w:t>
            </w:r>
            <w:r w:rsidR="00595EE2">
              <w:t> </w:t>
            </w:r>
            <w:r w:rsidRPr="00C16023">
              <w:t xml:space="preserve">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pojęciem przepływu ciepła jako przekazywaniem energii w postaci ciepła oraz jednostką ciepła w</w:t>
            </w:r>
            <w:r w:rsidR="00595EE2">
              <w:t> </w:t>
            </w:r>
            <w:r w:rsidRPr="00C16023">
              <w:t>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warunek i kierunek przepływu ciepła; stwierdza, że ciała o równej temperaturze pozostają w stanie równowagi termicznej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nie następuje przekazywanie energii w postaci ciepła (wymiana ciepła) między ciałami o tej samej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stwierdza, że energię układu (energię wewnętrzną) można zmienić, wykonując nad nim pracę lub przekazując energię w postaci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opisuje możliwość wykonania pracy kosztem energii wewnętrznej; podaje przykłady praktycznego wykorzystania tego procesu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jakościowo zmiany energii wewnętrznej spowodowane wykonaniem pracy i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podaje treść pierwszej zasady termodynamiki (</w:t>
            </w:r>
            <m:oMath>
              <m:r>
                <w:rPr>
                  <w:rFonts w:ascii="Cambria Math" w:hAnsi="Cambria Math"/>
                </w:rPr>
                <m:t>∆E=W+Q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typowe zadania z wykorzystaniem związków: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=W</m:t>
              </m:r>
            </m:oMath>
            <w:r w:rsidRPr="00C16023">
              <w:t xml:space="preserve"> i </w:t>
            </w:r>
            <m:oMath>
              <m:r>
                <w:rPr>
                  <w:rFonts w:ascii="Cambria Math" w:hAnsi="Cambria Math"/>
                </w:rPr>
                <m:t>∆</m:t>
              </m:r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E</m:t>
                  </m:r>
                </m:e>
                <m:sub>
                  <m:r>
                    <w:rPr>
                      <w:rFonts w:ascii="Cambria Math" w:hAnsi="Cambria Math"/>
                    </w:rPr>
                    <m:t>w</m:t>
                  </m:r>
                </m:sub>
              </m:sSub>
              <m:r>
                <w:rPr>
                  <w:rFonts w:ascii="Cambria Math" w:hAnsi="Cambria Math"/>
                </w:rPr>
                <m:t>=Q</m:t>
              </m:r>
            </m:oMath>
            <w:r w:rsidRPr="00C16023">
              <w:t>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ze zmianą energii wewnętrznej lub umiarkowanie trudne zadania obliczeniowe z wykorzystaniem pierwszej zasady termodynamiki (oblicza i zapisuje wynik zgodnie z</w:t>
            </w:r>
            <w:r w:rsidR="00595EE2">
              <w:t> </w:t>
            </w:r>
            <w:r w:rsidRPr="00C16023">
              <w:t>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złożone zadania obliczeniowe związane ze zmianą energii wewnętrznej; szacuje i ocenia wyniki obliczeń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ilustrujące wykonanie pracy przez rozprężający się gaz, korzystając z jego opisu i</w:t>
            </w:r>
            <w:r w:rsidR="00595EE2">
              <w:t> </w:t>
            </w:r>
            <w:r w:rsidRPr="00C16023">
              <w:t>przestrzegając zasad bezpieczeństwa; analizuje wyniki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zmiany energii wewnętrznej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Sposoby przekazywania ciepła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(2 godziny)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 zjawiska przewodnictwa cieplnego, obserwacja zjawiska konwekcji), korzystając z ich opisu i przestrzegając zasad bezpieczeństwa;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bada zjawisko przewodnictwa cieplnego i określa, który z badanych materiałów jest lepszym przewodnikiem ciepła (planuje, przeprowadza i opisuje doświadczenie)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57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rozróżnia materiały o różnym przewodnictwie; wskazuje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wymienia sposoby przekazywania energii w postaci ciepła; wskazuje odpowiednie przykłady w otaczającej rzeczywistości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opisuje zjawisko przewodnictwa cieplnego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 przepływ ciepła w zjawisku przewodnictwa cieplnego oraz rolę izolacji cieplnej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ruch cieczy i gazów w zjawisku konwekcji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informuje o przekazywaniu ciepła przez promieniowanie; wykonuje i opisuje doświadczenie ilustrujące ten sposób przekazywania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34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typowe zadania związane z przepływem ciepła;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rozwiązuje nietypowe zadania (problemy) związane z przepływem ciepła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przeczytanych tekstów (w tym popularnonaukowych) dotyczących wykorzystania (w przyrodzie i w życiu codziennym) przewodnictwa cieplnego (przewodników i</w:t>
            </w:r>
            <w:r w:rsidR="00595EE2">
              <w:t> </w:t>
            </w:r>
            <w:r w:rsidRPr="00C16023">
              <w:t>izolatorów ciepła), zjawiska konwekcji (np. prądy konwekcyjne) oraz promieniowania słonecznego (np. kolektory słoneczne)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Ciepło właściwe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doświadczenia (badanie, od czego zależy ilość pobranego przez ciało ciepła), korzystając z jego opisu</w:t>
            </w:r>
            <w:r w:rsidR="00595EE2">
              <w:t xml:space="preserve"> i </w:t>
            </w:r>
            <w:r w:rsidRPr="00C16023">
              <w:t xml:space="preserve">przestrzegając zasad bezpieczeństwa; zapisuje wyniki pomiarów (wraz z ich jednostkami i z uwzględnieniem informacji o niepewności) i obserwacji; formułuje wnioski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stwierdza (uzasadnia, odwołując się do wyników doświadczenia), że przyrost temperatury ciała jest wprost proporcjonalny do ilości pobran</w:t>
            </w:r>
            <w:r w:rsidRPr="003B3DC1">
              <w:t xml:space="preserve">ego przez ciało ciepła oraz że </w:t>
            </w:r>
            <w:r w:rsidRPr="00C16023">
              <w:t xml:space="preserve">ilość pobranego przez ciało ciepła do uzyskania danego przyrostu temperatury jest wprost proporcjonalna do masy ciała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(X)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planuje i przeprowadza doświadczenie w celu wykazania, że do uzyskania jednakowego przyrostu temperatury różnych substancji o tej samej masie potrzebna jest inna ilość ciepła; opisuje przebieg doświadczenia i ocenia je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określa ciepło właściwe; posługuje się pojęciem ciepła właściwego wraz z jego jednostką w układzie SI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rPr>
                <w:position w:val="4"/>
              </w:rPr>
              <w:t>podaje i opisuje wzór na obliczanie ciepła właściwego (</w:t>
            </w:r>
            <m:oMath>
              <m:r>
                <w:rPr>
                  <w:rFonts w:ascii="Cambria Math" w:hAnsi="Cambria Math"/>
                </w:rPr>
                <m:t>c=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Q</m:t>
                  </m:r>
                </m:num>
                <m:den>
                  <m:r>
                    <w:rPr>
                      <w:rFonts w:ascii="Cambria Math" w:hAnsi="Cambria Math"/>
                    </w:rPr>
                    <m:t>m∙∆T</m:t>
                  </m:r>
                </m:den>
              </m:f>
            </m:oMath>
            <w:r w:rsidRPr="00C16023">
              <w:rPr>
                <w:position w:val="4"/>
              </w:rPr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jak obliczyć ilość ciepła pobranego (oddanego) przez ciało podczas ogrzewania (oziębiania); podaje wzór (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ciepła właściwego; porównuje wartości ciepła </w:t>
            </w:r>
            <w:r w:rsidRPr="00C16023">
              <w:lastRenderedPageBreak/>
              <w:t xml:space="preserve">właściwego różnych substancji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wyznacza ciepło właściwe wody z użyciem czajnika elektrycznego lub grzałki o znanej mocy, termometru, cylindra miarowego lub wagi (zapisuje wyniki pomiarów wraz z ich jednostkami oraz z uwzględnieniem informacji o niepewności; oblicza i zapisuje wynik zgodnie z zasadami zaokrąglania oraz zachowaniem liczby cyfr znaczących wynikającej z dokładności pomiarów; ocenia wynik)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wyprowadza wzór potrzebny do wyznaczenia ciepła właściwego wody z użyciem czajnika elektrycznego lub grzałki o znanej mocy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9" w:type="dxa"/>
              <w:left w:w="55" w:type="dxa"/>
              <w:bottom w:w="79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projektuje i przeprowadza doświadczenie w celu wyznaczenia ciepła właściwego dowolnego ciała; opisuje wynik doświadczenia i ocenia go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  <w:suppressAutoHyphens w:val="0"/>
            </w:pPr>
            <w:r w:rsidRPr="00C16023">
              <w:t xml:space="preserve">rozwiązuje typowe zadania z wykorzystaniem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>; wyodrębnia z tekstów i rysunków inform</w:t>
            </w:r>
            <w:r w:rsidRPr="00C16023">
              <w:t>a</w:t>
            </w:r>
            <w:r w:rsidRPr="00C16023">
              <w:t xml:space="preserve">cje kluczowe; przelicza wielokrotności i podwielokrotności oraz jednostki czasu; wykonuje obliczenia i zapisuje wynik zgodnie z zasadami zaokrąglania oraz zachowaniem liczby cyfr znaczących wynikającej z dokładności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54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zadania (problemy) z wykorzystaniem pojęcia ciepła właściwego i zależności </w:t>
            </w:r>
            <m:oMath>
              <m:r>
                <w:rPr>
                  <w:rFonts w:ascii="Cambria Math" w:hAnsi="Cambria Math"/>
                </w:rPr>
                <m:t>Q=c∙m∙∆T</m:t>
              </m:r>
            </m:oMath>
            <w:r w:rsidRPr="00C16023">
              <w:t xml:space="preserve"> lub umiarkowanie trudne zadania obliczeniowe z wykorzystaniem tej zależności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złożone zadania obliczeniowe z wykorzystaniem pojęcia ciepła właściwego; szacuje rząd wielkości spodziewanego wyniku i na tej podstawie ocenia wyniki obliczeń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52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pojęcia ciepła właściwego (np. ukazuje znaczenie dużej wartości ciepła właściwego wody i jego związek z klimatem)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 xml:space="preserve">Zmiany stanu skupienia ciał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rozróżnia i nazywa zmiany stanów skupienia: topnienie, krzepnięcie, parowanie, skraplanie, sublimację, resublimację oraz wskazuje przykłady tych zjawisk w otaczającej rzeczywistości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zmian stanu skupienia wody), korzystając z jego opisu i przestrzegając zasad bezpieczeństwa; zapisuje wyniki obserwacji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opisuje jakościowo zmiany stanów skupienia: topnienie, krzepnięcie, parowanie, skraplanie, sublimację, resublimację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ze zmianami stanów skupienia ciał; wyodrębnia z tekstów </w:t>
            </w:r>
            <w:r w:rsidRPr="00C16023">
              <w:lastRenderedPageBreak/>
              <w:t>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lastRenderedPageBreak/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rozwiązuje nietypowe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(problemy) związane ze zmianami stanów skupienia ciał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posługuje się informacjami pochodzącymi z analizy tekstów (w tym popularnonaukowych) dotyczących zmian stanu skupienia ciał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przeprowadza doświadczenie (obserwacja topnienia substancji), korzystając z jego opisu i przestrzegając zasad bezpieczeństwa; zapisuje wyniki obserwacji i wyciąga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doświadczalnie demonstruje zjawisko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topnienia i krzepnięcia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wyznacza temperaturę topnienia wybranej substancji (mierzy czas i temperaturę, zapisuje wyniki pomiarów (wraz z</w:t>
            </w:r>
            <w:r w:rsidR="00595EE2">
              <w:t> </w:t>
            </w:r>
            <w:r w:rsidRPr="00C16023">
              <w:t>ich jednostkami i z uwzględnieniem informacji o niepewności)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porównuje topnienie kryształów i ciał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na schematycznym rysunku (wykresie) ilustruje zmiany temperatury w procesie topnienia dla ciał krystalicznych i bezpostaciowych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sporządza</w:t>
            </w:r>
            <w:proofErr w:type="spellEnd"/>
            <w:r w:rsidRPr="00C16023">
              <w:t xml:space="preserve"> wykres zależności temperatury od czasu ogrzewania lub oziębiania odpowiednio dla zjawiska topnienia lub krzepnięcia na podstawie danych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ciepła topnienia wraz z jednostką w układzie SI; podaje wzór na ciepło topnienia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 xml:space="preserve">posługuje się tabelami wielkości fizycznych w celu odszukania temperatury topnienia i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ciepła</w:t>
            </w:r>
            <w:proofErr w:type="spellEnd"/>
            <w:r w:rsidRPr="00C16023">
              <w:t xml:space="preserve"> topnienia,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74" w:type="dxa"/>
              <w:left w:w="55" w:type="dxa"/>
              <w:bottom w:w="74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Topnienie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krzepnięcie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  <w:r w:rsidRPr="00C16023">
              <w:br/>
              <w:t>– cd.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wyjaśnia, co dzieje się z energią pobieraną (lub oddawaną) przez mieszaninę substancji w stanie stałym i ciekłym (np. wody i lodu) podczas topnienia (lub krzepnięcia) w stałej temperaturze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2"/>
              </w:numPr>
            </w:pPr>
            <w:r w:rsidRPr="00C16023">
              <w:t>analizuje zjawiska sublimacji i resublimacji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 topnieniem lub krzepnięciem; wyodrębnia z tekstów i</w:t>
            </w:r>
            <w:r w:rsidR="00595EE2">
              <w:t> </w:t>
            </w:r>
            <w:r w:rsidRPr="00C16023">
              <w:t>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proste zadania obliczeniowe z wykorzystaniem ciepła topnienia (przelicza wielokrotności i podwielokrotności; oblicza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nietypowe zadania (problemy) związane z topnieniem lub krzepnięciem lub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umiarkowanie</w:t>
            </w:r>
            <w:proofErr w:type="spellEnd"/>
            <w:r w:rsidRPr="00C16023">
              <w:t xml:space="preserve"> trudne zadania obliczeniowe z wykorzystaniem ciepła topnienia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topnienia i</w:t>
            </w:r>
            <w:r w:rsidR="00595EE2">
              <w:t> </w:t>
            </w:r>
            <w:r w:rsidRPr="00C16023">
              <w:t>krzepnięcia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824C51" w:rsidRDefault="008A0324" w:rsidP="008A0324">
            <w:pPr>
              <w:pStyle w:val="tabelatresctabela"/>
              <w:rPr>
                <w:rFonts w:cs="Humanst521EUBold"/>
                <w:b/>
                <w:bCs/>
              </w:rPr>
            </w:pPr>
            <w:r w:rsidRPr="00824C51">
              <w:rPr>
                <w:rFonts w:cs="Humanst521EUBold"/>
                <w:b/>
                <w:bCs/>
              </w:rPr>
              <w:t>Parowanie i</w:t>
            </w:r>
            <w:r w:rsidR="00595EE2">
              <w:rPr>
                <w:rFonts w:cs="Humanst521EUBold"/>
                <w:b/>
                <w:bCs/>
              </w:rPr>
              <w:t> </w:t>
            </w:r>
            <w:r w:rsidRPr="00824C51">
              <w:rPr>
                <w:rFonts w:cs="Humanst521EUBold"/>
                <w:b/>
                <w:bCs/>
              </w:rPr>
              <w:t xml:space="preserve">skraplanie </w:t>
            </w:r>
          </w:p>
          <w:p w:rsidR="008A0324" w:rsidRPr="00C16023" w:rsidRDefault="008A0324" w:rsidP="008A0324">
            <w:pPr>
              <w:pStyle w:val="tabelatresctabela"/>
            </w:pP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przeprowadza doświadczenia (badanie, od czego zależy szybkość parowania, obserwacja wrzenia), korzystając z ich opisu i przestrzegając zasad bezpieczeństwa; zapisuje wyniki obserwacji i formułuje wnioski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wyjaśnia, od czego zależy szybkość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doświadczalnie demonstruje zjawiska wrzenia i 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analizuje zjawiska wrzenia i skraplania jako procesy, w których dostarczanie energii w postaci ciepła nie powoduje zmiany temperatury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pojęciem temperatury wrzenia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wyznacza temperaturę wrzenia wybranej substancji, np. wody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posługuje</w:t>
            </w:r>
            <w:proofErr w:type="spellEnd"/>
            <w:r w:rsidRPr="00C16023">
              <w:t xml:space="preserve"> się pojęciem ciepła parowania wraz z jednostką w układzie SI; podaje wzór na ciepło parowania 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tabelami wielkości fizycznych w celu odszukania temperatury wrzenia i 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ciepła</w:t>
            </w:r>
            <w:proofErr w:type="spellEnd"/>
            <w:r w:rsidRPr="00C16023">
              <w:t xml:space="preserve"> parowania, porównuje te wartości dla różnych substancji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r w:rsidRPr="00C16023">
              <w:rPr>
                <w:vertAlign w:val="superscript"/>
              </w:rPr>
              <w:t>R</w:t>
            </w:r>
            <w:r w:rsidRPr="00C16023">
              <w:t>wyjaśnia zależność temperatury wrzenia od ciśnienia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rozwiązuje proste, </w:t>
            </w:r>
            <w:proofErr w:type="spellStart"/>
            <w:r w:rsidRPr="00C16023">
              <w:t>nieobliczeniowe</w:t>
            </w:r>
            <w:proofErr w:type="spellEnd"/>
            <w:r w:rsidRPr="00C16023">
              <w:t xml:space="preserve"> zadania związane z parowaniem (wrzeniem) lub skraplaniem; wyodrębnia z tekstów i rysunków informacje kluczowe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 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rozwiązuje</w:t>
            </w:r>
            <w:proofErr w:type="spellEnd"/>
            <w:r w:rsidRPr="00C16023">
              <w:t xml:space="preserve"> proste zadania obliczeniowe z wykorzystaniem ciepła parowania (przelicza wielokrotności i </w:t>
            </w:r>
            <w:r w:rsidRPr="00C16023">
              <w:lastRenderedPageBreak/>
              <w:t>podwielokrotności oraz jednostki czasu; wykonuje obliczenia i zapisuje wynik zgodnie z zasadami zaokrąglania oraz zachowaniem liczby cyfr znaczących wynikającej z dokładności danych)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 zadania (problemy) związane z parowaniem (wrzeniem) lub skraplaniem lub </w:t>
            </w:r>
            <w:proofErr w:type="spellStart"/>
            <w:r w:rsidRPr="00C16023">
              <w:rPr>
                <w:vertAlign w:val="superscript"/>
              </w:rPr>
              <w:t>R</w:t>
            </w:r>
            <w:r w:rsidRPr="00C16023">
              <w:t>umiarkowanie</w:t>
            </w:r>
            <w:proofErr w:type="spellEnd"/>
            <w:r w:rsidRPr="00C16023">
              <w:t xml:space="preserve"> trudne zadania obliczeniowe z wykorzystaniem ciepła parowania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posługuje się informacjami pochodzącymi z analizy tekstów (w tym popularnonaukowych) dotyczących parowania i</w:t>
            </w:r>
            <w:r w:rsidR="00595EE2">
              <w:t> </w:t>
            </w:r>
            <w:r w:rsidRPr="00C16023">
              <w:t>skraplania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A0324">
            <w:pPr>
              <w:pStyle w:val="tabelatresctabela"/>
            </w:pPr>
            <w:r w:rsidRPr="00824C51">
              <w:rPr>
                <w:rFonts w:cs="Humanst521EUBold"/>
                <w:b/>
                <w:bCs/>
              </w:rPr>
              <w:t>Powtórzenie</w:t>
            </w:r>
            <w:r w:rsidRPr="00824C51">
              <w:rPr>
                <w:rFonts w:cs="Humanst521EUBold"/>
                <w:b/>
                <w:bCs/>
              </w:rPr>
              <w:br/>
            </w:r>
            <w:r w:rsidRPr="00C16023">
              <w:t>(1 godzina)</w:t>
            </w: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proste zadania (lub problemy) dotyczące treści rozdziału VII; wyodrębnia z tekstów, tabel i rysunków informacje kluczowe dla opisywanego zjawiska bądź problemu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zadania (lub problemy) bardziej złożone, ale typowe,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>rozwiązuje nietypowe, złożone zadania (lub problemy) dotyczące treści rozdziału VII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</w:tr>
      <w:tr w:rsidR="008A0324" w:rsidRPr="00C16023" w:rsidTr="00824C51">
        <w:trPr>
          <w:trHeight w:val="229"/>
          <w:jc w:val="center"/>
        </w:trPr>
        <w:tc>
          <w:tcPr>
            <w:tcW w:w="12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  <w:tc>
          <w:tcPr>
            <w:tcW w:w="8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</w:tcPr>
          <w:p w:rsidR="008A0324" w:rsidRPr="00C16023" w:rsidRDefault="008A0324" w:rsidP="00824C51">
            <w:pPr>
              <w:pStyle w:val="tabelapunktytabela"/>
              <w:numPr>
                <w:ilvl w:val="0"/>
                <w:numId w:val="1"/>
              </w:numPr>
            </w:pPr>
            <w:r w:rsidRPr="00C16023">
              <w:t xml:space="preserve">posługuje się informacjami pochodzącymi z analizy tekstu: </w:t>
            </w:r>
            <w:r w:rsidRPr="00824C51">
              <w:rPr>
                <w:rFonts w:cs="Humanst521EUItalic"/>
                <w:i/>
                <w:iCs/>
              </w:rPr>
              <w:t>Dom pasywny, czyli jak zaoszczędzić na ogrzewaniu i</w:t>
            </w:r>
            <w:r w:rsidR="00595EE2">
              <w:rPr>
                <w:rFonts w:cs="Humanst521EUItalic"/>
                <w:i/>
                <w:iCs/>
              </w:rPr>
              <w:t> </w:t>
            </w:r>
            <w:r w:rsidRPr="00824C51">
              <w:rPr>
                <w:rFonts w:cs="Humanst521EUItalic"/>
                <w:i/>
                <w:iCs/>
              </w:rPr>
              <w:t>klimatyzacji</w:t>
            </w:r>
            <w:r w:rsidRPr="00C16023">
              <w:t xml:space="preserve"> (lub innego związanego z treścią rozdziału VII)</w:t>
            </w:r>
          </w:p>
        </w:tc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</w:rPr>
            </w:pP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C16023" w:rsidRDefault="008A0324" w:rsidP="008A0324">
            <w:pPr>
              <w:pStyle w:val="tabelatresctabela"/>
              <w:jc w:val="center"/>
            </w:pPr>
            <w:r w:rsidRPr="00C16023">
              <w:t>X</w:t>
            </w:r>
          </w:p>
        </w:tc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solid" w:color="FEFAF1" w:fill="auto"/>
            <w:tcMar>
              <w:top w:w="60" w:type="dxa"/>
              <w:left w:w="55" w:type="dxa"/>
              <w:bottom w:w="62" w:type="dxa"/>
              <w:right w:w="55" w:type="dxa"/>
            </w:tcMar>
            <w:vAlign w:val="center"/>
          </w:tcPr>
          <w:p w:rsidR="008A0324" w:rsidRPr="00824C51" w:rsidRDefault="008A0324" w:rsidP="008A0324">
            <w:pPr>
              <w:pStyle w:val="NoParagraphStyle"/>
              <w:spacing w:line="240" w:lineRule="auto"/>
              <w:textAlignment w:val="auto"/>
              <w:rPr>
                <w:rFonts w:ascii="Humanst521EUNormal" w:hAnsi="Humanst521EUNormal"/>
                <w:color w:val="auto"/>
                <w:lang w:val="en-US"/>
              </w:rPr>
            </w:pPr>
          </w:p>
        </w:tc>
      </w:tr>
    </w:tbl>
    <w:p w:rsidR="009740C5" w:rsidRPr="00824C51" w:rsidRDefault="009740C5">
      <w:pPr>
        <w:pStyle w:val="NoParagraphStyle"/>
        <w:rPr>
          <w:rFonts w:ascii="Humanst521EUNormal" w:hAnsi="Humanst521EUNormal"/>
        </w:rPr>
      </w:pPr>
    </w:p>
    <w:sectPr w:rsidR="009740C5" w:rsidRPr="00824C51" w:rsidSect="008E0A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 w:code="9"/>
      <w:pgMar w:top="850" w:right="992" w:bottom="964" w:left="850" w:header="708" w:footer="708" w:gutter="0"/>
      <w:cols w:space="708"/>
      <w:noEndnote/>
      <w:docGrid w:linePitch="326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8D1B122" w15:done="0"/>
  <w15:commentEx w15:paraId="2F0B6F23" w15:done="0"/>
  <w15:commentEx w15:paraId="64B35E84" w15:done="0"/>
  <w15:commentEx w15:paraId="503DCEC3" w15:done="0"/>
  <w15:commentEx w15:paraId="6E31DC63" w15:done="0"/>
  <w15:commentEx w15:paraId="09E0C219" w15:done="0"/>
  <w15:commentEx w15:paraId="4D7B157C" w15:done="0"/>
  <w15:commentEx w15:paraId="05F42206" w15:done="0"/>
  <w15:commentEx w15:paraId="3A1CB6A5" w15:done="0"/>
  <w15:commentEx w15:paraId="7A97B41A" w15:done="0"/>
  <w15:commentEx w15:paraId="7F6115CF" w15:done="0"/>
  <w15:commentEx w15:paraId="4A8EA73A" w15:done="0"/>
  <w15:commentEx w15:paraId="17948B49" w15:done="0"/>
  <w15:commentEx w15:paraId="38B039A0" w15:done="0"/>
  <w15:commentEx w15:paraId="5B9F7B40" w15:done="0"/>
  <w15:commentEx w15:paraId="10483512" w15:done="0"/>
  <w15:commentEx w15:paraId="367A7D9A" w15:done="0"/>
  <w15:commentEx w15:paraId="15072733" w15:done="0"/>
  <w15:commentEx w15:paraId="3CF7B138" w15:done="0"/>
  <w15:commentEx w15:paraId="2687499D" w15:done="0"/>
  <w15:commentEx w15:paraId="6400FD6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55BC" w:rsidRDefault="00EF55BC" w:rsidP="00181BBF">
      <w:r>
        <w:separator/>
      </w:r>
    </w:p>
  </w:endnote>
  <w:endnote w:type="continuationSeparator" w:id="0">
    <w:p w:rsidR="00EF55BC" w:rsidRDefault="00EF55BC" w:rsidP="00181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anst521EU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Humanst521EU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0E" w:rsidRPr="00824C51" w:rsidRDefault="00E1200E" w:rsidP="00824C51">
    <w:pPr>
      <w:pStyle w:val="stopkaSc"/>
      <w:rPr>
        <w:lang w:val="pl-PL"/>
      </w:rPr>
    </w:pPr>
    <w:r w:rsidRPr="00824C51">
      <w:rPr>
        <w:lang w:val="pl-PL"/>
      </w:rPr>
      <w:t>Autor: Teresa Szalewska © Copyright by Nowa Era Sp. z o.o. • www.nowaera.pl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55BC" w:rsidRDefault="00EF55BC" w:rsidP="00181BBF">
      <w:r>
        <w:separator/>
      </w:r>
    </w:p>
  </w:footnote>
  <w:footnote w:type="continuationSeparator" w:id="0">
    <w:p w:rsidR="00EF55BC" w:rsidRDefault="00EF55BC" w:rsidP="00181B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200E" w:rsidRPr="00FE6E53" w:rsidRDefault="0039107C" w:rsidP="00FE6E53">
    <w:pPr>
      <w:jc w:val="center"/>
      <w:rPr>
        <w:rFonts w:ascii="Times New Roman" w:hAnsi="Times New Roman"/>
        <w:b/>
        <w:sz w:val="32"/>
        <w:szCs w:val="32"/>
      </w:rPr>
    </w:pPr>
    <w:r w:rsidRPr="0039107C">
      <w:rPr>
        <w:noProof/>
        <w:lang w:val="pl-PL"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474" o:spid="_x0000_s4098" type="#_x0000_t202" style="position:absolute;left:0;text-align:left;margin-left:.55pt;margin-top:24.7pt;width:36.1pt;height:17pt;z-index:251659264;visibility:visible;mso-position-horizontal-relative:page;mso-position-vertical-relative:page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" fillcolor="#002060" stroked="f">
          <v:textbox inset=",0,,0">
            <w:txbxContent>
              <w:p w:rsidR="00E1200E" w:rsidRPr="00824C51" w:rsidRDefault="0039107C" w:rsidP="00E1200E">
                <w:pPr>
                  <w:spacing w:before="60"/>
                  <w:jc w:val="right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 w:rsidRPr="0039107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begin"/>
                </w:r>
                <w:r w:rsidR="00E1200E" w:rsidRPr="00824C51">
                  <w:rPr>
                    <w:rFonts w:ascii="Calibri" w:hAnsi="Calibri" w:cs="Calibri"/>
                    <w:b/>
                    <w:sz w:val="16"/>
                    <w:szCs w:val="16"/>
                  </w:rPr>
                  <w:instrText>PAGE   \* MERGEFORMAT</w:instrText>
                </w:r>
                <w:r w:rsidRPr="0039107C">
                  <w:rPr>
                    <w:rFonts w:ascii="Calibri" w:hAnsi="Calibri" w:cs="Calibri"/>
                    <w:b/>
                    <w:sz w:val="16"/>
                    <w:szCs w:val="16"/>
                  </w:rPr>
                  <w:fldChar w:fldCharType="separate"/>
                </w:r>
                <w:r w:rsidR="00FE6E53" w:rsidRPr="00FE6E53">
                  <w:rPr>
                    <w:rFonts w:ascii="Calibri" w:hAnsi="Calibri" w:cs="Calibri"/>
                    <w:b/>
                    <w:noProof/>
                    <w:color w:val="FFFFFF"/>
                    <w:sz w:val="16"/>
                    <w:szCs w:val="16"/>
                  </w:rPr>
                  <w:t>1</w:t>
                </w:r>
                <w:r w:rsidRPr="00824C51"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39107C">
      <w:rPr>
        <w:noProof/>
        <w:lang w:val="pl-PL" w:eastAsia="pl-PL"/>
      </w:rPr>
      <w:pict>
        <v:shape id="Pole tekstowe 473" o:spid="_x0000_s4097" type="#_x0000_t202" style="position:absolute;left:0;text-align:left;margin-left:36.6pt;margin-top:24.8pt;width:101.5pt;height:17pt;z-index:251660288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" fillcolor="#b1c903" stroked="f">
          <v:textbox inset=",0,,0">
            <w:txbxContent>
              <w:p w:rsidR="00E1200E" w:rsidRPr="00824C51" w:rsidRDefault="00E1200E" w:rsidP="00E1200E">
                <w:pPr>
                  <w:spacing w:before="60"/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</w:pPr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 xml:space="preserve">Plan </w:t>
                </w:r>
                <w:proofErr w:type="spellStart"/>
                <w:r>
                  <w:rPr>
                    <w:rFonts w:ascii="Calibri" w:hAnsi="Calibri" w:cs="Calibri"/>
                    <w:b/>
                    <w:color w:val="FFFFFF"/>
                    <w:sz w:val="16"/>
                    <w:szCs w:val="16"/>
                  </w:rPr>
                  <w:t>wynikowy</w:t>
                </w:r>
                <w:proofErr w:type="spellEnd"/>
              </w:p>
            </w:txbxContent>
          </v:textbox>
          <w10:wrap anchorx="page" anchory="page"/>
        </v:shape>
      </w:pict>
    </w:r>
    <w:r w:rsidR="00475271">
      <w:t xml:space="preserve">                                              </w:t>
    </w:r>
    <w:proofErr w:type="spellStart"/>
    <w:r w:rsidR="00FE6E53">
      <w:rPr>
        <w:rFonts w:ascii="Times New Roman" w:hAnsi="Times New Roman"/>
        <w:b/>
        <w:sz w:val="32"/>
        <w:szCs w:val="32"/>
      </w:rPr>
      <w:t>Wymagania</w:t>
    </w:r>
    <w:proofErr w:type="spellEnd"/>
    <w:r w:rsidR="00FE6E53">
      <w:rPr>
        <w:rFonts w:ascii="Times New Roman" w:hAnsi="Times New Roman"/>
        <w:b/>
        <w:sz w:val="32"/>
        <w:szCs w:val="32"/>
      </w:rPr>
      <w:t xml:space="preserve"> </w:t>
    </w:r>
    <w:proofErr w:type="spellStart"/>
    <w:r w:rsidR="00FE6E53">
      <w:rPr>
        <w:rFonts w:ascii="Times New Roman" w:hAnsi="Times New Roman"/>
        <w:b/>
        <w:sz w:val="32"/>
        <w:szCs w:val="32"/>
      </w:rPr>
      <w:t>edukacyjne</w:t>
    </w:r>
    <w:proofErr w:type="spellEnd"/>
    <w:r w:rsidR="00FE6E53">
      <w:rPr>
        <w:rFonts w:ascii="Times New Roman" w:hAnsi="Times New Roman"/>
        <w:b/>
        <w:sz w:val="32"/>
        <w:szCs w:val="32"/>
      </w:rPr>
      <w:t xml:space="preserve"> z </w:t>
    </w:r>
    <w:proofErr w:type="spellStart"/>
    <w:r w:rsidR="00FE6E53">
      <w:rPr>
        <w:rFonts w:ascii="Times New Roman" w:hAnsi="Times New Roman"/>
        <w:b/>
        <w:sz w:val="32"/>
        <w:szCs w:val="32"/>
      </w:rPr>
      <w:t>fizyki</w:t>
    </w:r>
    <w:proofErr w:type="spellEnd"/>
    <w:r w:rsidR="00FE6E53">
      <w:rPr>
        <w:rFonts w:ascii="Times New Roman" w:hAnsi="Times New Roman"/>
        <w:b/>
        <w:sz w:val="32"/>
        <w:szCs w:val="32"/>
      </w:rPr>
      <w:t xml:space="preserve"> – </w:t>
    </w:r>
    <w:proofErr w:type="spellStart"/>
    <w:r w:rsidR="00FE6E53">
      <w:rPr>
        <w:rFonts w:ascii="Times New Roman" w:hAnsi="Times New Roman"/>
        <w:b/>
        <w:sz w:val="32"/>
        <w:szCs w:val="32"/>
      </w:rPr>
      <w:t>kl</w:t>
    </w:r>
    <w:proofErr w:type="spellEnd"/>
    <w:r w:rsidR="00FE6E53">
      <w:rPr>
        <w:rFonts w:ascii="Times New Roman" w:hAnsi="Times New Roman"/>
        <w:b/>
        <w:sz w:val="32"/>
        <w:szCs w:val="32"/>
      </w:rPr>
      <w:t>. 7 SP</w:t>
    </w:r>
  </w:p>
  <w:p w:rsidR="00E1200E" w:rsidRDefault="00E1200E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53" w:rsidRDefault="00FE6E5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C2F0A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49B74806"/>
    <w:multiLevelType w:val="multilevel"/>
    <w:tmpl w:val="EF2AD37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zkolenie">
    <w15:presenceInfo w15:providerId="None" w15:userId="Szkoleni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92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</w:compat>
  <w:rsids>
    <w:rsidRoot w:val="008E0ACF"/>
    <w:rsid w:val="00181BBF"/>
    <w:rsid w:val="001C3AC5"/>
    <w:rsid w:val="00257964"/>
    <w:rsid w:val="002F6EFD"/>
    <w:rsid w:val="0039107C"/>
    <w:rsid w:val="003A0192"/>
    <w:rsid w:val="003B3DC1"/>
    <w:rsid w:val="003B711F"/>
    <w:rsid w:val="00475271"/>
    <w:rsid w:val="005009B8"/>
    <w:rsid w:val="005643B8"/>
    <w:rsid w:val="00595EE2"/>
    <w:rsid w:val="005A1BF8"/>
    <w:rsid w:val="005F7EAA"/>
    <w:rsid w:val="0062442C"/>
    <w:rsid w:val="00667112"/>
    <w:rsid w:val="00824C51"/>
    <w:rsid w:val="008A0324"/>
    <w:rsid w:val="008D4296"/>
    <w:rsid w:val="008E0ACF"/>
    <w:rsid w:val="00971392"/>
    <w:rsid w:val="009740C5"/>
    <w:rsid w:val="00AF0AAE"/>
    <w:rsid w:val="00BD0B15"/>
    <w:rsid w:val="00BD1EBF"/>
    <w:rsid w:val="00C16023"/>
    <w:rsid w:val="00D10E3A"/>
    <w:rsid w:val="00DC25B2"/>
    <w:rsid w:val="00E1200E"/>
    <w:rsid w:val="00E5345A"/>
    <w:rsid w:val="00EC5F81"/>
    <w:rsid w:val="00EF55BC"/>
    <w:rsid w:val="00F22976"/>
    <w:rsid w:val="00F66D2C"/>
    <w:rsid w:val="00F86610"/>
    <w:rsid w:val="00FD5465"/>
    <w:rsid w:val="00FE6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6EFD"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rsid w:val="002F6EF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rsid w:val="002F6EFD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rsid w:val="002F6EFD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rsid w:val="002F6EFD"/>
    <w:pPr>
      <w:jc w:val="center"/>
    </w:pPr>
  </w:style>
  <w:style w:type="paragraph" w:customStyle="1" w:styleId="tabelapunktytabela">
    <w:name w:val="tabela_punkty (tabela)"/>
    <w:basedOn w:val="tabelatresctabela"/>
    <w:uiPriority w:val="99"/>
    <w:rsid w:val="002F6EFD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sid w:val="002F6EFD"/>
    <w:rPr>
      <w:b/>
      <w:caps/>
    </w:rPr>
  </w:style>
  <w:style w:type="character" w:customStyle="1" w:styleId="nb">
    <w:name w:val="nb"/>
    <w:uiPriority w:val="99"/>
    <w:rsid w:val="002F6EFD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Theme="minorHAnsi" w:eastAsiaTheme="minorEastAsia" w:hAnsiTheme="minorHAnsi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umanst521EUBold" w:hAnsi="Humanst521EUBold"/>
      <w:color w:val="000000"/>
      <w:sz w:val="24"/>
      <w:szCs w:val="24"/>
      <w:lang w:eastAsia="en-US"/>
    </w:rPr>
  </w:style>
  <w:style w:type="paragraph" w:customStyle="1" w:styleId="tabelatresctabela">
    <w:name w:val="tabela_tresc (tabela)"/>
    <w:basedOn w:val="NoParagraphStyle"/>
    <w:uiPriority w:val="99"/>
    <w:pPr>
      <w:suppressAutoHyphens/>
    </w:pPr>
    <w:rPr>
      <w:rFonts w:ascii="Humanst521EUNormal" w:hAnsi="Humanst521EUNormal" w:cs="Humanst521EUNormal"/>
      <w:sz w:val="17"/>
      <w:szCs w:val="17"/>
    </w:rPr>
  </w:style>
  <w:style w:type="paragraph" w:customStyle="1" w:styleId="tabelaglowatabela">
    <w:name w:val="tabela_glowa (tabela)"/>
    <w:basedOn w:val="tabelatresctabela"/>
    <w:uiPriority w:val="99"/>
    <w:pPr>
      <w:spacing w:line="192" w:lineRule="atLeast"/>
      <w:jc w:val="center"/>
    </w:pPr>
    <w:rPr>
      <w:rFonts w:ascii="Humanst521EUBold" w:hAnsi="Humanst521EUBold" w:cs="Humanst521EUBold"/>
      <w:b/>
      <w:bCs/>
      <w:color w:val="9B2424"/>
    </w:rPr>
  </w:style>
  <w:style w:type="paragraph" w:customStyle="1" w:styleId="tabeladzialtabela">
    <w:name w:val="tabela_dzial (tabela)"/>
    <w:basedOn w:val="tabelatresctabela"/>
    <w:uiPriority w:val="99"/>
    <w:pPr>
      <w:jc w:val="center"/>
    </w:pPr>
  </w:style>
  <w:style w:type="paragraph" w:customStyle="1" w:styleId="tabelapunktytabela">
    <w:name w:val="tabela_punkty (tabela)"/>
    <w:basedOn w:val="tabelatresctabela"/>
    <w:uiPriority w:val="99"/>
    <w:pPr>
      <w:tabs>
        <w:tab w:val="left" w:pos="170"/>
      </w:tabs>
      <w:ind w:left="170" w:hanging="170"/>
    </w:pPr>
  </w:style>
  <w:style w:type="character" w:customStyle="1" w:styleId="dzial-B">
    <w:name w:val="dzial-B"/>
    <w:uiPriority w:val="99"/>
    <w:rPr>
      <w:b/>
      <w:caps/>
    </w:rPr>
  </w:style>
  <w:style w:type="character" w:customStyle="1" w:styleId="nb">
    <w:name w:val="nb"/>
    <w:uiPriority w:val="99"/>
  </w:style>
  <w:style w:type="character" w:styleId="Tekstzastpczy">
    <w:name w:val="Placeholder Text"/>
    <w:basedOn w:val="Domylnaczcionkaakapitu"/>
    <w:uiPriority w:val="99"/>
    <w:unhideWhenUsed/>
    <w:rsid w:val="00F22976"/>
    <w:rPr>
      <w:color w:val="80808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2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297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2976"/>
    <w:rPr>
      <w:rFonts w:asciiTheme="minorHAnsi" w:eastAsiaTheme="minorEastAsia" w:hAnsiTheme="minorHAns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2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2976"/>
    <w:rPr>
      <w:rFonts w:asciiTheme="minorHAnsi" w:eastAsiaTheme="minorEastAsia" w:hAnsiTheme="minorHAnsi"/>
      <w:b/>
      <w:bCs/>
      <w:lang w:val="en-US"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9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976"/>
    <w:rPr>
      <w:rFonts w:ascii="Segoe UI" w:eastAsiaTheme="minorEastAsia" w:hAnsi="Segoe UI" w:cs="Segoe UI"/>
      <w:sz w:val="18"/>
      <w:szCs w:val="1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styleId="Stopka">
    <w:name w:val="footer"/>
    <w:basedOn w:val="Normalny"/>
    <w:link w:val="StopkaZnak"/>
    <w:uiPriority w:val="99"/>
    <w:unhideWhenUsed/>
    <w:rsid w:val="00181B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1BBF"/>
    <w:rPr>
      <w:rFonts w:asciiTheme="minorHAnsi" w:eastAsiaTheme="minorEastAsia" w:hAnsiTheme="minorHAnsi"/>
      <w:sz w:val="24"/>
      <w:szCs w:val="24"/>
      <w:lang w:val="en-US" w:eastAsia="en-US"/>
    </w:rPr>
  </w:style>
  <w:style w:type="paragraph" w:customStyle="1" w:styleId="stopkaSc">
    <w:name w:val="stopka_Sc"/>
    <w:basedOn w:val="Stopka"/>
    <w:link w:val="stopkaScZnak"/>
    <w:qFormat/>
    <w:rsid w:val="00E1200E"/>
    <w:rPr>
      <w:rFonts w:eastAsiaTheme="minorHAnsi"/>
      <w:sz w:val="16"/>
      <w:szCs w:val="16"/>
    </w:rPr>
  </w:style>
  <w:style w:type="character" w:customStyle="1" w:styleId="stopkaScZnak">
    <w:name w:val="stopka_Sc Znak"/>
    <w:basedOn w:val="StopkaZnak"/>
    <w:link w:val="stopkaSc"/>
    <w:rsid w:val="00E1200E"/>
    <w:rPr>
      <w:rFonts w:asciiTheme="minorHAnsi" w:eastAsiaTheme="minorHAnsi" w:hAnsiTheme="minorHAnsi"/>
      <w:sz w:val="16"/>
      <w:szCs w:val="16"/>
      <w:lang w:val="en-US" w:eastAsia="en-US"/>
    </w:rPr>
  </w:style>
  <w:style w:type="paragraph" w:styleId="Poprawka">
    <w:name w:val="Revision"/>
    <w:hidden/>
    <w:uiPriority w:val="99"/>
    <w:semiHidden/>
    <w:rsid w:val="00F66D2C"/>
    <w:rPr>
      <w:rFonts w:asciiTheme="minorHAnsi" w:eastAsiaTheme="minorEastAsia" w:hAnsiTheme="minorHAnsi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0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14582-C729-4D12-A366-67EA29071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9263</Words>
  <Characters>55578</Characters>
  <Application>Microsoft Office Word</Application>
  <DocSecurity>0</DocSecurity>
  <Lines>463</Lines>
  <Paragraphs>129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</dc:creator>
  <cp:lastModifiedBy>Artur</cp:lastModifiedBy>
  <cp:revision>3</cp:revision>
  <dcterms:created xsi:type="dcterms:W3CDTF">2018-09-16T15:01:00Z</dcterms:created>
  <dcterms:modified xsi:type="dcterms:W3CDTF">2018-09-16T15:04:00Z</dcterms:modified>
</cp:coreProperties>
</file>