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16" w:rsidRDefault="00A51016" w:rsidP="00A51016">
      <w:pPr>
        <w:pStyle w:val="Standard"/>
        <w:spacing w:line="240" w:lineRule="auto"/>
        <w:jc w:val="right"/>
        <w:rPr>
          <w:rFonts w:ascii="Times New Roman" w:hAnsi="Times New Roman" w:cs="Arial"/>
          <w:sz w:val="20"/>
          <w:szCs w:val="20"/>
        </w:rPr>
      </w:pPr>
      <w:r>
        <w:rPr>
          <w:rFonts w:ascii="Times New Roman" w:hAnsi="Times New Roman" w:cs="Arial"/>
          <w:sz w:val="20"/>
          <w:szCs w:val="20"/>
        </w:rPr>
        <w:t>Załącznik nr 1 do</w:t>
      </w:r>
    </w:p>
    <w:p w:rsidR="00A51016" w:rsidRPr="00FC7F4A" w:rsidRDefault="00FC7F4A" w:rsidP="00A51016">
      <w:pPr>
        <w:pStyle w:val="Standard"/>
        <w:spacing w:line="240" w:lineRule="auto"/>
        <w:jc w:val="right"/>
        <w:rPr>
          <w:rFonts w:ascii="Times New Roman" w:hAnsi="Times New Roman" w:cs="Arial"/>
          <w:sz w:val="20"/>
          <w:szCs w:val="20"/>
        </w:rPr>
      </w:pPr>
      <w:r w:rsidRPr="00FC7F4A">
        <w:rPr>
          <w:rFonts w:ascii="Times New Roman" w:hAnsi="Times New Roman" w:cs="Arial"/>
          <w:sz w:val="20"/>
          <w:szCs w:val="20"/>
        </w:rPr>
        <w:t>Zarządzenia nr 11</w:t>
      </w:r>
      <w:r w:rsidR="00A51016" w:rsidRPr="00FC7F4A">
        <w:rPr>
          <w:rFonts w:ascii="Times New Roman" w:hAnsi="Times New Roman" w:cs="Arial"/>
          <w:sz w:val="20"/>
          <w:szCs w:val="20"/>
        </w:rPr>
        <w:t>/201</w:t>
      </w:r>
      <w:r w:rsidR="00FA431B" w:rsidRPr="00FC7F4A">
        <w:rPr>
          <w:rFonts w:ascii="Times New Roman" w:hAnsi="Times New Roman" w:cs="Arial"/>
          <w:sz w:val="20"/>
          <w:szCs w:val="20"/>
        </w:rPr>
        <w:t>8</w:t>
      </w:r>
      <w:r w:rsidRPr="00FC7F4A">
        <w:rPr>
          <w:rFonts w:ascii="Times New Roman" w:hAnsi="Times New Roman" w:cs="Arial"/>
          <w:sz w:val="20"/>
          <w:szCs w:val="20"/>
        </w:rPr>
        <w:t>/2019 z dnia 19</w:t>
      </w:r>
      <w:r w:rsidR="00A51016" w:rsidRPr="00FC7F4A">
        <w:rPr>
          <w:rFonts w:ascii="Times New Roman" w:hAnsi="Times New Roman" w:cs="Arial"/>
          <w:sz w:val="20"/>
          <w:szCs w:val="20"/>
        </w:rPr>
        <w:t xml:space="preserve"> grudnia 201</w:t>
      </w:r>
      <w:r w:rsidR="00FA431B" w:rsidRPr="00FC7F4A">
        <w:rPr>
          <w:rFonts w:ascii="Times New Roman" w:hAnsi="Times New Roman" w:cs="Arial"/>
          <w:sz w:val="20"/>
          <w:szCs w:val="20"/>
        </w:rPr>
        <w:t>8</w:t>
      </w:r>
      <w:r w:rsidR="00A51016" w:rsidRPr="00FC7F4A">
        <w:rPr>
          <w:rFonts w:ascii="Times New Roman" w:hAnsi="Times New Roman" w:cs="Arial"/>
          <w:sz w:val="20"/>
          <w:szCs w:val="20"/>
        </w:rPr>
        <w:t>r.</w:t>
      </w:r>
    </w:p>
    <w:p w:rsidR="00001CF2" w:rsidRDefault="00001CF2" w:rsidP="00001CF2">
      <w:pPr>
        <w:pStyle w:val="Standard"/>
        <w:spacing w:line="240" w:lineRule="auto"/>
        <w:jc w:val="right"/>
        <w:rPr>
          <w:rFonts w:ascii="Times New Roman" w:hAnsi="Times New Roman" w:cs="Arial"/>
          <w:sz w:val="20"/>
          <w:szCs w:val="20"/>
        </w:rPr>
      </w:pPr>
      <w:r>
        <w:rPr>
          <w:rFonts w:ascii="Times New Roman" w:hAnsi="Times New Roman" w:cs="Arial"/>
          <w:sz w:val="20"/>
          <w:szCs w:val="20"/>
        </w:rPr>
        <w:t xml:space="preserve">  </w:t>
      </w:r>
    </w:p>
    <w:p w:rsidR="00001CF2" w:rsidRDefault="00001CF2" w:rsidP="00001CF2">
      <w:pPr>
        <w:pStyle w:val="Standard"/>
        <w:jc w:val="center"/>
        <w:rPr>
          <w:rFonts w:ascii="Times New Roman" w:hAnsi="Times New Roman"/>
          <w:sz w:val="24"/>
          <w:szCs w:val="24"/>
        </w:rPr>
      </w:pPr>
      <w:r>
        <w:rPr>
          <w:rFonts w:ascii="Times New Roman" w:hAnsi="Times New Roman"/>
          <w:sz w:val="24"/>
          <w:szCs w:val="24"/>
        </w:rPr>
        <w:t>INSTRUKCJA W SPRAWIE PRZEPROWADZENIA</w:t>
      </w:r>
    </w:p>
    <w:p w:rsidR="00001CF2" w:rsidRDefault="00001CF2" w:rsidP="00001CF2">
      <w:pPr>
        <w:pStyle w:val="Standard"/>
        <w:jc w:val="center"/>
        <w:rPr>
          <w:rFonts w:ascii="Times New Roman" w:hAnsi="Times New Roman"/>
          <w:sz w:val="24"/>
          <w:szCs w:val="24"/>
        </w:rPr>
      </w:pPr>
      <w:r>
        <w:rPr>
          <w:rFonts w:ascii="Times New Roman" w:hAnsi="Times New Roman"/>
          <w:sz w:val="24"/>
          <w:szCs w:val="24"/>
        </w:rPr>
        <w:t xml:space="preserve">INWENTARYZACJI SKŁADNIKÓW MAJĄTKOWYCH </w:t>
      </w:r>
      <w:r w:rsidR="00EB614C">
        <w:rPr>
          <w:rFonts w:ascii="Times New Roman" w:hAnsi="Times New Roman"/>
          <w:sz w:val="24"/>
          <w:szCs w:val="24"/>
        </w:rPr>
        <w:br/>
      </w:r>
      <w:r>
        <w:rPr>
          <w:rFonts w:ascii="Times New Roman" w:hAnsi="Times New Roman"/>
          <w:sz w:val="24"/>
          <w:szCs w:val="24"/>
        </w:rPr>
        <w:t xml:space="preserve">W </w:t>
      </w:r>
      <w:r w:rsidR="00FA431B">
        <w:rPr>
          <w:rFonts w:ascii="Times New Roman" w:hAnsi="Times New Roman"/>
          <w:sz w:val="24"/>
          <w:szCs w:val="24"/>
        </w:rPr>
        <w:t>SZKOLE PODSTAWOWEJ NR 163</w:t>
      </w:r>
      <w:r w:rsidR="006A3851">
        <w:rPr>
          <w:rFonts w:ascii="Times New Roman" w:hAnsi="Times New Roman"/>
          <w:sz w:val="24"/>
          <w:szCs w:val="24"/>
        </w:rPr>
        <w:t xml:space="preserve"> IM. </w:t>
      </w:r>
      <w:r w:rsidR="00FA431B">
        <w:rPr>
          <w:rFonts w:ascii="Times New Roman" w:hAnsi="Times New Roman"/>
          <w:sz w:val="24"/>
          <w:szCs w:val="24"/>
        </w:rPr>
        <w:t xml:space="preserve">Batalionu „Zośka” </w:t>
      </w:r>
      <w:r w:rsidR="006A3851">
        <w:rPr>
          <w:rFonts w:ascii="Times New Roman" w:hAnsi="Times New Roman"/>
          <w:sz w:val="24"/>
          <w:szCs w:val="24"/>
        </w:rPr>
        <w:t>W WARSZAWIE</w:t>
      </w:r>
      <w:r>
        <w:rPr>
          <w:rFonts w:ascii="Times New Roman" w:hAnsi="Times New Roman"/>
          <w:sz w:val="24"/>
          <w:szCs w:val="24"/>
        </w:rPr>
        <w:t>.</w:t>
      </w:r>
    </w:p>
    <w:p w:rsidR="00001CF2" w:rsidRDefault="00001CF2" w:rsidP="00001CF2">
      <w:pPr>
        <w:pStyle w:val="Nagwek11"/>
        <w:jc w:val="center"/>
        <w:rPr>
          <w:rFonts w:ascii="Times New Roman" w:hAnsi="Times New Roman"/>
          <w:sz w:val="24"/>
          <w:szCs w:val="24"/>
        </w:rPr>
      </w:pPr>
      <w:bookmarkStart w:id="0" w:name="_Toc404075858"/>
      <w:bookmarkEnd w:id="0"/>
      <w:r>
        <w:rPr>
          <w:rFonts w:ascii="Times New Roman" w:hAnsi="Times New Roman"/>
          <w:sz w:val="24"/>
          <w:szCs w:val="24"/>
        </w:rPr>
        <w:t>Rozdział I</w:t>
      </w:r>
    </w:p>
    <w:p w:rsidR="00001CF2" w:rsidRDefault="00001CF2" w:rsidP="00001CF2">
      <w:pPr>
        <w:pStyle w:val="Nagwek11"/>
        <w:jc w:val="center"/>
        <w:rPr>
          <w:rFonts w:ascii="Times New Roman" w:hAnsi="Times New Roman"/>
          <w:sz w:val="24"/>
          <w:szCs w:val="24"/>
        </w:rPr>
      </w:pPr>
      <w:bookmarkStart w:id="1" w:name="_Toc404075859"/>
      <w:bookmarkEnd w:id="1"/>
      <w:r>
        <w:rPr>
          <w:rFonts w:ascii="Times New Roman" w:hAnsi="Times New Roman"/>
          <w:sz w:val="24"/>
          <w:szCs w:val="24"/>
        </w:rPr>
        <w:t>Postanowienia ogólne</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1</w:t>
      </w:r>
    </w:p>
    <w:p w:rsidR="00001CF2" w:rsidRDefault="00001CF2" w:rsidP="00001CF2">
      <w:pPr>
        <w:pStyle w:val="Textbody"/>
        <w:spacing w:line="360" w:lineRule="auto"/>
        <w:jc w:val="both"/>
        <w:rPr>
          <w:rFonts w:ascii="Times New Roman" w:hAnsi="Times New Roman"/>
          <w:sz w:val="24"/>
          <w:szCs w:val="24"/>
        </w:rPr>
      </w:pPr>
      <w:r>
        <w:rPr>
          <w:rFonts w:ascii="Times New Roman" w:hAnsi="Times New Roman"/>
          <w:sz w:val="24"/>
          <w:szCs w:val="24"/>
        </w:rPr>
        <w:t xml:space="preserve">Instrukcja inwentaryzacyjna została opracowana zgodnie z przepisami ustawy </w:t>
      </w:r>
      <w:r>
        <w:rPr>
          <w:rFonts w:ascii="Times New Roman" w:hAnsi="Times New Roman"/>
          <w:sz w:val="24"/>
          <w:szCs w:val="24"/>
        </w:rPr>
        <w:br/>
        <w:t>o rachunkowości z dnia 29</w:t>
      </w:r>
      <w:r w:rsidR="00242840">
        <w:rPr>
          <w:rFonts w:ascii="Times New Roman" w:hAnsi="Times New Roman"/>
          <w:sz w:val="24"/>
          <w:szCs w:val="24"/>
        </w:rPr>
        <w:t xml:space="preserve"> września 1994 r. (tj. Dz. U. z 2018 r. poz. 395</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 zwaną dalej „ustawą o rachunkowości”.</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2</w:t>
      </w:r>
    </w:p>
    <w:p w:rsidR="00001CF2" w:rsidRDefault="00001CF2" w:rsidP="00001CF2">
      <w:pPr>
        <w:pStyle w:val="Textbody"/>
        <w:spacing w:after="240" w:line="360" w:lineRule="auto"/>
        <w:jc w:val="both"/>
        <w:rPr>
          <w:rFonts w:ascii="Times New Roman" w:hAnsi="Times New Roman"/>
          <w:sz w:val="24"/>
          <w:szCs w:val="24"/>
        </w:rPr>
      </w:pPr>
      <w:r>
        <w:rPr>
          <w:rFonts w:ascii="Times New Roman" w:hAnsi="Times New Roman"/>
          <w:sz w:val="24"/>
          <w:szCs w:val="24"/>
        </w:rPr>
        <w:t>Podstawowym celem instrukcji inwentaryzacyjnej jest określenie zasad, trybu i metod przeprowadzania inwentaryzacji aktywów i pasywów oraz rozliczenia jej wyników zgodnie</w:t>
      </w:r>
      <w:r w:rsidR="00597A17">
        <w:rPr>
          <w:rFonts w:ascii="Times New Roman" w:hAnsi="Times New Roman"/>
          <w:sz w:val="24"/>
          <w:szCs w:val="24"/>
        </w:rPr>
        <w:t xml:space="preserve"> </w:t>
      </w:r>
      <w:r w:rsidR="00597A17">
        <w:rPr>
          <w:rFonts w:ascii="Times New Roman" w:hAnsi="Times New Roman"/>
          <w:sz w:val="24"/>
          <w:szCs w:val="24"/>
        </w:rPr>
        <w:br/>
        <w:t>z art. 26 i 27 ww. ustawy w  Szkole Podstawowej nr 1</w:t>
      </w:r>
      <w:r w:rsidR="00242840">
        <w:rPr>
          <w:rFonts w:ascii="Times New Roman" w:hAnsi="Times New Roman"/>
          <w:sz w:val="24"/>
          <w:szCs w:val="24"/>
        </w:rPr>
        <w:t>63</w:t>
      </w:r>
      <w:r w:rsidR="00597A17">
        <w:rPr>
          <w:rFonts w:ascii="Times New Roman" w:hAnsi="Times New Roman"/>
          <w:sz w:val="24"/>
          <w:szCs w:val="24"/>
        </w:rPr>
        <w:t xml:space="preserve"> im. </w:t>
      </w:r>
      <w:r w:rsidR="00242840">
        <w:rPr>
          <w:rFonts w:ascii="Times New Roman" w:hAnsi="Times New Roman"/>
          <w:sz w:val="24"/>
          <w:szCs w:val="24"/>
        </w:rPr>
        <w:t>Batalionu „Zośka”</w:t>
      </w:r>
      <w:r w:rsidR="00597A17">
        <w:rPr>
          <w:rFonts w:ascii="Times New Roman" w:hAnsi="Times New Roman"/>
          <w:sz w:val="24"/>
          <w:szCs w:val="24"/>
        </w:rPr>
        <w:t xml:space="preserve"> </w:t>
      </w:r>
      <w:r w:rsidR="00597A17">
        <w:rPr>
          <w:rFonts w:ascii="Times New Roman" w:hAnsi="Times New Roman"/>
          <w:sz w:val="24"/>
          <w:szCs w:val="24"/>
        </w:rPr>
        <w:br/>
        <w:t>w Warszawie</w:t>
      </w:r>
      <w:r>
        <w:rPr>
          <w:rFonts w:ascii="Times New Roman" w:hAnsi="Times New Roman"/>
          <w:sz w:val="24"/>
          <w:szCs w:val="24"/>
        </w:rPr>
        <w:t xml:space="preserve"> zwanym dalej  np. szkołą.</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3</w:t>
      </w:r>
    </w:p>
    <w:p w:rsidR="00001CF2" w:rsidRDefault="00001CF2" w:rsidP="00001CF2">
      <w:pPr>
        <w:pStyle w:val="Textbody"/>
        <w:spacing w:line="360" w:lineRule="auto"/>
        <w:ind w:left="360" w:hanging="360"/>
        <w:jc w:val="both"/>
        <w:rPr>
          <w:rFonts w:ascii="Times New Roman" w:hAnsi="Times New Roman"/>
          <w:sz w:val="24"/>
          <w:szCs w:val="24"/>
        </w:rPr>
      </w:pPr>
      <w:r>
        <w:rPr>
          <w:rFonts w:ascii="Times New Roman" w:hAnsi="Times New Roman"/>
          <w:sz w:val="24"/>
          <w:szCs w:val="24"/>
        </w:rPr>
        <w:t xml:space="preserve">1. </w:t>
      </w:r>
      <w:r w:rsidR="00EB614C">
        <w:rPr>
          <w:rFonts w:ascii="Times New Roman" w:hAnsi="Times New Roman"/>
          <w:sz w:val="24"/>
          <w:szCs w:val="24"/>
        </w:rPr>
        <w:t xml:space="preserve">  </w:t>
      </w:r>
      <w:r>
        <w:rPr>
          <w:rFonts w:ascii="Times New Roman" w:hAnsi="Times New Roman"/>
          <w:sz w:val="24"/>
          <w:szCs w:val="24"/>
        </w:rPr>
        <w:t xml:space="preserve">Szkoła przeprowadza na ostatni dzień każdego roku obrotowego inwentaryzację aktywów </w:t>
      </w:r>
      <w:r>
        <w:rPr>
          <w:rFonts w:ascii="Times New Roman" w:hAnsi="Times New Roman"/>
          <w:sz w:val="24"/>
          <w:szCs w:val="24"/>
        </w:rPr>
        <w:br/>
        <w:t>i pasywów.</w:t>
      </w:r>
    </w:p>
    <w:p w:rsidR="00001CF2" w:rsidRDefault="00001CF2" w:rsidP="00001CF2">
      <w:pPr>
        <w:pStyle w:val="Textbody"/>
        <w:spacing w:line="360" w:lineRule="auto"/>
        <w:ind w:left="360" w:hanging="360"/>
        <w:jc w:val="both"/>
        <w:rPr>
          <w:rFonts w:ascii="Times New Roman" w:hAnsi="Times New Roman"/>
          <w:sz w:val="24"/>
          <w:szCs w:val="24"/>
        </w:rPr>
      </w:pPr>
      <w:r>
        <w:rPr>
          <w:rFonts w:ascii="Times New Roman" w:hAnsi="Times New Roman"/>
          <w:sz w:val="24"/>
          <w:szCs w:val="24"/>
        </w:rPr>
        <w:t xml:space="preserve">2. Terminy i częstotliwość przeprowadzania inwentaryzacji określa ustawa </w:t>
      </w:r>
      <w:r>
        <w:rPr>
          <w:rFonts w:ascii="Times New Roman" w:hAnsi="Times New Roman"/>
          <w:sz w:val="24"/>
          <w:szCs w:val="24"/>
        </w:rPr>
        <w:br/>
        <w:t>o rachunkowości.</w:t>
      </w:r>
    </w:p>
    <w:p w:rsidR="00001CF2" w:rsidRDefault="00001CF2" w:rsidP="00001CF2">
      <w:pPr>
        <w:pStyle w:val="Textbody"/>
        <w:spacing w:line="360" w:lineRule="auto"/>
        <w:ind w:left="360" w:hanging="360"/>
        <w:jc w:val="both"/>
        <w:rPr>
          <w:rFonts w:ascii="Times New Roman" w:hAnsi="Times New Roman"/>
          <w:sz w:val="24"/>
          <w:szCs w:val="24"/>
        </w:rPr>
      </w:pPr>
      <w:r>
        <w:rPr>
          <w:rFonts w:ascii="Times New Roman" w:hAnsi="Times New Roman"/>
          <w:sz w:val="24"/>
          <w:szCs w:val="24"/>
        </w:rPr>
        <w:t xml:space="preserve">3. Zaniechanie przeprowadzenia lub rozliczenia inwentaryzacji albo przeprowadzenie </w:t>
      </w:r>
      <w:r>
        <w:rPr>
          <w:rFonts w:ascii="Times New Roman" w:hAnsi="Times New Roman"/>
          <w:sz w:val="24"/>
          <w:szCs w:val="24"/>
        </w:rPr>
        <w:br/>
        <w:t xml:space="preserve">lub rozliczenie inwentaryzacji w sposób niezgodny z przepisami ustawy </w:t>
      </w:r>
      <w:r>
        <w:rPr>
          <w:rFonts w:ascii="Times New Roman" w:hAnsi="Times New Roman"/>
          <w:sz w:val="24"/>
          <w:szCs w:val="24"/>
        </w:rPr>
        <w:br/>
        <w:t>o rachunkowości jest naruszeniem dyscypliny finansów publicznych.</w:t>
      </w:r>
    </w:p>
    <w:p w:rsidR="00345175" w:rsidRDefault="00345175" w:rsidP="00001CF2">
      <w:pPr>
        <w:pStyle w:val="Nagwek11"/>
        <w:spacing w:line="360" w:lineRule="auto"/>
        <w:jc w:val="center"/>
        <w:rPr>
          <w:rFonts w:ascii="Times New Roman" w:hAnsi="Times New Roman"/>
          <w:sz w:val="24"/>
          <w:szCs w:val="24"/>
        </w:rPr>
      </w:pPr>
      <w:bookmarkStart w:id="2" w:name="_Toc404075860"/>
      <w:bookmarkEnd w:id="2"/>
    </w:p>
    <w:p w:rsidR="00345175" w:rsidRDefault="00345175" w:rsidP="00001CF2">
      <w:pPr>
        <w:pStyle w:val="Nagwek11"/>
        <w:spacing w:line="360" w:lineRule="auto"/>
        <w:jc w:val="center"/>
        <w:rPr>
          <w:rFonts w:ascii="Times New Roman" w:hAnsi="Times New Roman"/>
          <w:sz w:val="24"/>
          <w:szCs w:val="24"/>
        </w:rPr>
      </w:pPr>
    </w:p>
    <w:p w:rsidR="00001CF2" w:rsidRDefault="00001CF2" w:rsidP="00001CF2">
      <w:pPr>
        <w:pStyle w:val="Nagwek11"/>
        <w:spacing w:line="360" w:lineRule="auto"/>
        <w:jc w:val="center"/>
        <w:rPr>
          <w:rFonts w:ascii="Times New Roman" w:hAnsi="Times New Roman"/>
          <w:sz w:val="24"/>
          <w:szCs w:val="24"/>
        </w:rPr>
      </w:pPr>
      <w:r>
        <w:rPr>
          <w:rFonts w:ascii="Times New Roman" w:hAnsi="Times New Roman"/>
          <w:sz w:val="24"/>
          <w:szCs w:val="24"/>
        </w:rPr>
        <w:t>Rozdział II</w:t>
      </w:r>
    </w:p>
    <w:p w:rsidR="00001CF2" w:rsidRDefault="00001CF2" w:rsidP="00001CF2">
      <w:pPr>
        <w:pStyle w:val="Nagwek11"/>
        <w:spacing w:line="360" w:lineRule="auto"/>
        <w:jc w:val="center"/>
        <w:rPr>
          <w:rFonts w:ascii="Times New Roman" w:hAnsi="Times New Roman"/>
          <w:sz w:val="24"/>
          <w:szCs w:val="24"/>
        </w:rPr>
      </w:pPr>
      <w:bookmarkStart w:id="3" w:name="_Toc404075861"/>
      <w:bookmarkEnd w:id="3"/>
      <w:r>
        <w:rPr>
          <w:rFonts w:ascii="Times New Roman" w:hAnsi="Times New Roman"/>
          <w:sz w:val="24"/>
          <w:szCs w:val="24"/>
        </w:rPr>
        <w:t>Pojęcie, cel i zakres inwentaryzacji</w:t>
      </w:r>
    </w:p>
    <w:p w:rsidR="00001CF2" w:rsidRDefault="00001CF2" w:rsidP="00001CF2">
      <w:pPr>
        <w:pStyle w:val="Textbody"/>
        <w:spacing w:line="360" w:lineRule="auto"/>
        <w:ind w:firstLine="360"/>
        <w:jc w:val="center"/>
        <w:rPr>
          <w:rFonts w:ascii="Times New Roman" w:hAnsi="Times New Roman"/>
          <w:b/>
          <w:sz w:val="24"/>
          <w:szCs w:val="24"/>
        </w:rPr>
      </w:pPr>
      <w:r>
        <w:rPr>
          <w:rFonts w:ascii="Times New Roman" w:hAnsi="Times New Roman"/>
          <w:b/>
          <w:sz w:val="24"/>
          <w:szCs w:val="24"/>
        </w:rPr>
        <w:t>§ 4</w:t>
      </w:r>
    </w:p>
    <w:p w:rsidR="00242840" w:rsidRDefault="00001CF2" w:rsidP="00242840">
      <w:pPr>
        <w:pStyle w:val="Textbody"/>
        <w:spacing w:line="360" w:lineRule="auto"/>
        <w:ind w:left="360" w:hanging="360"/>
        <w:jc w:val="both"/>
        <w:rPr>
          <w:rFonts w:ascii="Times New Roman" w:hAnsi="Times New Roman"/>
          <w:sz w:val="24"/>
          <w:szCs w:val="24"/>
        </w:rPr>
      </w:pPr>
      <w:r>
        <w:rPr>
          <w:rFonts w:ascii="Times New Roman" w:hAnsi="Times New Roman"/>
          <w:sz w:val="24"/>
          <w:szCs w:val="24"/>
        </w:rPr>
        <w:t>1. Inwentaryzacja to ogół czynności mających na celu okresowe ustalenie lub sprawdzenie rzeczywistego stanu aktywów i pasywów.</w:t>
      </w:r>
    </w:p>
    <w:p w:rsidR="00001CF2" w:rsidRDefault="00001CF2" w:rsidP="00001CF2">
      <w:pPr>
        <w:pStyle w:val="Textbody"/>
        <w:spacing w:after="0" w:line="360" w:lineRule="auto"/>
        <w:rPr>
          <w:rFonts w:ascii="Times New Roman" w:hAnsi="Times New Roman"/>
          <w:sz w:val="24"/>
          <w:szCs w:val="24"/>
        </w:rPr>
      </w:pPr>
      <w:r>
        <w:rPr>
          <w:rFonts w:ascii="Times New Roman" w:hAnsi="Times New Roman"/>
          <w:sz w:val="24"/>
          <w:szCs w:val="24"/>
        </w:rPr>
        <w:t>2.</w:t>
      </w:r>
      <w:r w:rsidR="00EB614C">
        <w:rPr>
          <w:rFonts w:ascii="Times New Roman" w:hAnsi="Times New Roman"/>
          <w:sz w:val="24"/>
          <w:szCs w:val="24"/>
        </w:rPr>
        <w:t xml:space="preserve"> </w:t>
      </w:r>
      <w:r>
        <w:rPr>
          <w:rFonts w:ascii="Times New Roman" w:hAnsi="Times New Roman"/>
          <w:sz w:val="24"/>
          <w:szCs w:val="24"/>
        </w:rPr>
        <w:t xml:space="preserve"> Inwentaryzację przeprowadza się w oparciu o trzy podstawowe zasady:</w:t>
      </w:r>
    </w:p>
    <w:p w:rsidR="00001CF2" w:rsidRDefault="00001CF2" w:rsidP="00001CF2">
      <w:pPr>
        <w:pStyle w:val="Textbody"/>
        <w:spacing w:after="0" w:line="360" w:lineRule="auto"/>
        <w:ind w:left="714"/>
        <w:rPr>
          <w:rFonts w:ascii="Times New Roman" w:hAnsi="Times New Roman"/>
          <w:sz w:val="24"/>
          <w:szCs w:val="24"/>
        </w:rPr>
      </w:pPr>
      <w:r>
        <w:rPr>
          <w:rFonts w:ascii="Times New Roman" w:hAnsi="Times New Roman"/>
          <w:sz w:val="24"/>
          <w:szCs w:val="24"/>
        </w:rPr>
        <w:t xml:space="preserve">1) kompletności – oznaczającej, że każdy składnik majątku wymaga ujęcia </w:t>
      </w:r>
      <w:r>
        <w:rPr>
          <w:rFonts w:ascii="Times New Roman" w:hAnsi="Times New Roman"/>
          <w:sz w:val="24"/>
          <w:szCs w:val="24"/>
        </w:rPr>
        <w:br/>
        <w:t>w dokumentacji inwentaryzacyjnej,</w:t>
      </w:r>
    </w:p>
    <w:p w:rsidR="00001CF2" w:rsidRDefault="00001CF2" w:rsidP="00001CF2">
      <w:pPr>
        <w:pStyle w:val="Textbody"/>
        <w:spacing w:after="0" w:line="360" w:lineRule="auto"/>
        <w:ind w:left="714"/>
        <w:rPr>
          <w:rFonts w:ascii="Times New Roman" w:hAnsi="Times New Roman"/>
          <w:sz w:val="24"/>
          <w:szCs w:val="24"/>
        </w:rPr>
      </w:pPr>
      <w:r>
        <w:rPr>
          <w:rFonts w:ascii="Times New Roman" w:hAnsi="Times New Roman"/>
          <w:sz w:val="24"/>
          <w:szCs w:val="24"/>
        </w:rPr>
        <w:t>2) porównywalności – rozumianej w ten sposób, że stan składników majątkowych, ustalony w trakcie inwentaryzacji na określoną datę, powinien być możliwy do porównania ze stanem wynikającym z ewidencji,</w:t>
      </w:r>
    </w:p>
    <w:p w:rsidR="00001CF2" w:rsidRDefault="00001CF2" w:rsidP="00001CF2">
      <w:pPr>
        <w:pStyle w:val="Textbody"/>
        <w:spacing w:after="240" w:line="360" w:lineRule="auto"/>
        <w:ind w:left="615" w:hanging="300"/>
        <w:jc w:val="both"/>
        <w:rPr>
          <w:rFonts w:ascii="Times New Roman" w:hAnsi="Times New Roman"/>
          <w:sz w:val="24"/>
          <w:szCs w:val="24"/>
        </w:rPr>
      </w:pPr>
      <w:r>
        <w:rPr>
          <w:rFonts w:ascii="Times New Roman" w:hAnsi="Times New Roman"/>
          <w:sz w:val="24"/>
          <w:szCs w:val="24"/>
        </w:rPr>
        <w:tab/>
        <w:t xml:space="preserve"> 3) jednokrotności – oznaczającej, że fizycznie istniejący składnik majątkowy    może być wykazany w dokumentacji inwentaryzacyjnej wyłącznie jeden raz.</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5</w:t>
      </w:r>
    </w:p>
    <w:p w:rsidR="00001CF2" w:rsidRDefault="00001CF2" w:rsidP="00001CF2">
      <w:pPr>
        <w:pStyle w:val="Textbody"/>
        <w:spacing w:line="360" w:lineRule="auto"/>
        <w:jc w:val="both"/>
        <w:rPr>
          <w:rFonts w:ascii="Times New Roman" w:hAnsi="Times New Roman"/>
          <w:sz w:val="24"/>
          <w:szCs w:val="24"/>
        </w:rPr>
      </w:pPr>
      <w:r>
        <w:rPr>
          <w:rFonts w:ascii="Times New Roman" w:hAnsi="Times New Roman"/>
          <w:sz w:val="24"/>
          <w:szCs w:val="24"/>
        </w:rPr>
        <w:t>Inwentaryzacja aktywów i pasywów ma na celu:</w:t>
      </w:r>
    </w:p>
    <w:p w:rsidR="00001CF2" w:rsidRDefault="00001CF2" w:rsidP="00001CF2">
      <w:pPr>
        <w:pStyle w:val="Textbody"/>
        <w:spacing w:line="360" w:lineRule="auto"/>
        <w:ind w:left="720" w:hanging="360"/>
        <w:jc w:val="both"/>
        <w:rPr>
          <w:rFonts w:ascii="Times New Roman" w:hAnsi="Times New Roman"/>
          <w:sz w:val="24"/>
          <w:szCs w:val="24"/>
        </w:rPr>
      </w:pPr>
      <w:r>
        <w:rPr>
          <w:rFonts w:ascii="Times New Roman" w:hAnsi="Times New Roman"/>
          <w:sz w:val="24"/>
          <w:szCs w:val="24"/>
        </w:rPr>
        <w:t xml:space="preserve"> 1) doprowadzenie danych wynikających z ksiąg rachunkowych do zgodności </w:t>
      </w:r>
      <w:r>
        <w:rPr>
          <w:rFonts w:ascii="Times New Roman" w:hAnsi="Times New Roman"/>
          <w:sz w:val="24"/>
          <w:szCs w:val="24"/>
        </w:rPr>
        <w:br/>
        <w:t xml:space="preserve">ze stanem rzeczywistym, a tym samym zapewnienie realności wynikających </w:t>
      </w:r>
      <w:r>
        <w:rPr>
          <w:rFonts w:ascii="Times New Roman" w:hAnsi="Times New Roman"/>
          <w:sz w:val="24"/>
          <w:szCs w:val="24"/>
        </w:rPr>
        <w:br/>
        <w:t>z nich informacji ekonomicznych,</w:t>
      </w:r>
    </w:p>
    <w:p w:rsidR="00001CF2" w:rsidRDefault="00001CF2" w:rsidP="00001CF2">
      <w:pPr>
        <w:pStyle w:val="Textbody"/>
        <w:spacing w:line="360" w:lineRule="auto"/>
        <w:ind w:left="675" w:hanging="225"/>
        <w:jc w:val="both"/>
        <w:rPr>
          <w:rFonts w:ascii="Times New Roman" w:hAnsi="Times New Roman"/>
          <w:sz w:val="24"/>
          <w:szCs w:val="24"/>
        </w:rPr>
      </w:pPr>
      <w:r>
        <w:rPr>
          <w:rFonts w:ascii="Times New Roman" w:hAnsi="Times New Roman"/>
          <w:sz w:val="24"/>
          <w:szCs w:val="24"/>
        </w:rPr>
        <w:t xml:space="preserve"> 2) rozliczenie osób materialnie odpowiedzialnych i współodpowiedzialnych </w:t>
      </w:r>
      <w:r>
        <w:rPr>
          <w:rFonts w:ascii="Times New Roman" w:hAnsi="Times New Roman"/>
          <w:sz w:val="24"/>
          <w:szCs w:val="24"/>
        </w:rPr>
        <w:br/>
        <w:t>z powierzonego im majątku,</w:t>
      </w:r>
    </w:p>
    <w:p w:rsidR="00001CF2" w:rsidRDefault="00001CF2" w:rsidP="00EB614C">
      <w:pPr>
        <w:pStyle w:val="Textbody"/>
        <w:tabs>
          <w:tab w:val="left" w:pos="567"/>
          <w:tab w:val="left" w:pos="690"/>
        </w:tabs>
        <w:spacing w:line="360" w:lineRule="auto"/>
        <w:ind w:left="720" w:hanging="153"/>
        <w:jc w:val="both"/>
        <w:rPr>
          <w:rFonts w:ascii="Times New Roman" w:hAnsi="Times New Roman"/>
          <w:sz w:val="24"/>
          <w:szCs w:val="24"/>
        </w:rPr>
      </w:pPr>
      <w:r>
        <w:rPr>
          <w:rFonts w:ascii="Times New Roman" w:hAnsi="Times New Roman"/>
          <w:sz w:val="24"/>
          <w:szCs w:val="24"/>
        </w:rPr>
        <w:t>3) dokonanie oceny gospodarczej przydatności inwentaryzowanych składników majątku,</w:t>
      </w:r>
    </w:p>
    <w:p w:rsidR="00001CF2" w:rsidRDefault="00001CF2" w:rsidP="00EB614C">
      <w:pPr>
        <w:pStyle w:val="Textbody"/>
        <w:spacing w:after="240" w:line="360" w:lineRule="auto"/>
        <w:ind w:left="284" w:hanging="29"/>
        <w:jc w:val="both"/>
        <w:rPr>
          <w:rFonts w:ascii="Times New Roman" w:hAnsi="Times New Roman"/>
          <w:sz w:val="24"/>
          <w:szCs w:val="24"/>
        </w:rPr>
      </w:pPr>
      <w:r>
        <w:rPr>
          <w:rFonts w:ascii="Times New Roman" w:hAnsi="Times New Roman"/>
          <w:sz w:val="24"/>
          <w:szCs w:val="24"/>
        </w:rPr>
        <w:t xml:space="preserve">      4) przeciwdziałanie nieprawidłowościom w gospodarce majątkiem.</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6</w:t>
      </w:r>
    </w:p>
    <w:p w:rsidR="00001CF2" w:rsidRDefault="00001CF2" w:rsidP="00001CF2">
      <w:pPr>
        <w:pStyle w:val="Textbody"/>
        <w:spacing w:line="360" w:lineRule="auto"/>
        <w:rPr>
          <w:rFonts w:ascii="Times New Roman" w:hAnsi="Times New Roman"/>
          <w:sz w:val="24"/>
          <w:szCs w:val="24"/>
        </w:rPr>
      </w:pPr>
      <w:r>
        <w:rPr>
          <w:rFonts w:ascii="Times New Roman" w:hAnsi="Times New Roman"/>
          <w:sz w:val="24"/>
          <w:szCs w:val="24"/>
        </w:rPr>
        <w:t>Inwentaryzacją obejmuje się:</w:t>
      </w:r>
    </w:p>
    <w:p w:rsidR="00001CF2" w:rsidRDefault="00001CF2" w:rsidP="00001CF2">
      <w:pPr>
        <w:pStyle w:val="Textbody"/>
        <w:tabs>
          <w:tab w:val="left" w:pos="1260"/>
        </w:tabs>
        <w:spacing w:line="360" w:lineRule="auto"/>
        <w:ind w:left="660" w:hanging="615"/>
        <w:rPr>
          <w:rFonts w:ascii="Times New Roman" w:hAnsi="Times New Roman"/>
          <w:sz w:val="24"/>
          <w:szCs w:val="24"/>
        </w:rPr>
      </w:pPr>
      <w:r>
        <w:rPr>
          <w:rFonts w:ascii="Times New Roman" w:hAnsi="Times New Roman"/>
          <w:sz w:val="24"/>
          <w:szCs w:val="24"/>
        </w:rPr>
        <w:t xml:space="preserve">          1) aktywa i pasywa znajdujące się w ewidencji bilansowej oraz te, które powinny być w niej ujęte,</w:t>
      </w:r>
    </w:p>
    <w:p w:rsidR="00001CF2" w:rsidRDefault="00001CF2" w:rsidP="00001CF2">
      <w:pPr>
        <w:pStyle w:val="Textbody"/>
        <w:spacing w:after="0" w:line="360" w:lineRule="auto"/>
        <w:rPr>
          <w:rFonts w:ascii="Times New Roman" w:hAnsi="Times New Roman"/>
          <w:sz w:val="24"/>
          <w:szCs w:val="24"/>
        </w:rPr>
      </w:pPr>
      <w:r>
        <w:rPr>
          <w:rFonts w:ascii="Times New Roman" w:hAnsi="Times New Roman"/>
          <w:sz w:val="24"/>
          <w:szCs w:val="24"/>
        </w:rPr>
        <w:lastRenderedPageBreak/>
        <w:t xml:space="preserve">          2) składniki majątkowe ujęte w ewidencji ilościowej,</w:t>
      </w:r>
    </w:p>
    <w:p w:rsidR="00001CF2" w:rsidRDefault="00001CF2" w:rsidP="00001CF2">
      <w:pPr>
        <w:pStyle w:val="Textbody"/>
        <w:spacing w:after="240" w:line="360" w:lineRule="auto"/>
        <w:ind w:left="720" w:hanging="360"/>
        <w:jc w:val="both"/>
        <w:rPr>
          <w:rFonts w:ascii="Times New Roman" w:hAnsi="Times New Roman"/>
          <w:sz w:val="24"/>
          <w:szCs w:val="24"/>
        </w:rPr>
      </w:pPr>
      <w:r>
        <w:rPr>
          <w:rFonts w:ascii="Times New Roman" w:hAnsi="Times New Roman"/>
          <w:sz w:val="24"/>
          <w:szCs w:val="24"/>
        </w:rPr>
        <w:t xml:space="preserve">    3) składniki majątkowe będące własnością innych jednostek.</w:t>
      </w:r>
    </w:p>
    <w:p w:rsidR="00001CF2" w:rsidRDefault="00001CF2" w:rsidP="00001CF2">
      <w:pPr>
        <w:pStyle w:val="Nagwek11"/>
        <w:spacing w:line="360" w:lineRule="auto"/>
        <w:jc w:val="center"/>
        <w:rPr>
          <w:rFonts w:ascii="Times New Roman" w:hAnsi="Times New Roman"/>
          <w:sz w:val="24"/>
          <w:szCs w:val="24"/>
        </w:rPr>
      </w:pPr>
      <w:r>
        <w:rPr>
          <w:rFonts w:ascii="Times New Roman" w:hAnsi="Times New Roman"/>
          <w:sz w:val="24"/>
          <w:szCs w:val="24"/>
        </w:rPr>
        <w:t>Rozdział III</w:t>
      </w:r>
    </w:p>
    <w:p w:rsidR="00001CF2" w:rsidRDefault="00001CF2" w:rsidP="00001CF2">
      <w:pPr>
        <w:pStyle w:val="Nagwek11"/>
        <w:spacing w:line="360" w:lineRule="auto"/>
        <w:jc w:val="center"/>
        <w:rPr>
          <w:rFonts w:ascii="Times New Roman" w:hAnsi="Times New Roman"/>
          <w:sz w:val="24"/>
          <w:szCs w:val="24"/>
        </w:rPr>
      </w:pPr>
      <w:bookmarkStart w:id="4" w:name="_Toc404075863"/>
      <w:bookmarkEnd w:id="4"/>
      <w:r>
        <w:rPr>
          <w:rFonts w:ascii="Times New Roman" w:hAnsi="Times New Roman"/>
          <w:sz w:val="24"/>
          <w:szCs w:val="24"/>
        </w:rPr>
        <w:t>Rodzaje i metody inwentaryzacji</w:t>
      </w:r>
    </w:p>
    <w:p w:rsidR="00001CF2" w:rsidRDefault="00001CF2" w:rsidP="00001CF2">
      <w:pPr>
        <w:pStyle w:val="Textbody"/>
        <w:spacing w:line="360" w:lineRule="auto"/>
        <w:ind w:left="360"/>
        <w:jc w:val="center"/>
        <w:rPr>
          <w:rFonts w:ascii="Times New Roman" w:hAnsi="Times New Roman"/>
          <w:b/>
          <w:sz w:val="24"/>
          <w:szCs w:val="24"/>
        </w:rPr>
      </w:pPr>
      <w:r>
        <w:rPr>
          <w:rFonts w:ascii="Times New Roman" w:hAnsi="Times New Roman"/>
          <w:b/>
          <w:sz w:val="24"/>
          <w:szCs w:val="24"/>
        </w:rPr>
        <w:t>§ 7</w:t>
      </w:r>
    </w:p>
    <w:p w:rsidR="00001CF2" w:rsidRDefault="00001CF2" w:rsidP="00001CF2">
      <w:pPr>
        <w:pStyle w:val="Textbody"/>
        <w:spacing w:line="360" w:lineRule="auto"/>
        <w:rPr>
          <w:rFonts w:ascii="Times New Roman" w:hAnsi="Times New Roman"/>
          <w:sz w:val="24"/>
          <w:szCs w:val="24"/>
        </w:rPr>
      </w:pPr>
      <w:r>
        <w:rPr>
          <w:rFonts w:ascii="Times New Roman" w:hAnsi="Times New Roman"/>
          <w:sz w:val="24"/>
          <w:szCs w:val="24"/>
        </w:rPr>
        <w:t>1. Wyróżnia się następujące rodzaje inwentaryzacji:</w:t>
      </w:r>
    </w:p>
    <w:p w:rsidR="00001CF2" w:rsidRDefault="00001CF2" w:rsidP="00001CF2">
      <w:pPr>
        <w:pStyle w:val="Textbody"/>
        <w:spacing w:line="360" w:lineRule="auto"/>
        <w:ind w:left="720" w:hanging="360"/>
        <w:jc w:val="both"/>
        <w:rPr>
          <w:rFonts w:ascii="Times New Roman" w:hAnsi="Times New Roman"/>
          <w:sz w:val="24"/>
          <w:szCs w:val="24"/>
        </w:rPr>
      </w:pPr>
      <w:r>
        <w:rPr>
          <w:rFonts w:ascii="Times New Roman" w:hAnsi="Times New Roman"/>
          <w:sz w:val="24"/>
          <w:szCs w:val="24"/>
        </w:rPr>
        <w:t>1) pełna inwentaryzacja okresowa - polega na ustaleniu rzeczywistego stanu składników majątkowych objętych inwentaryzacją,</w:t>
      </w:r>
    </w:p>
    <w:p w:rsidR="00001CF2" w:rsidRDefault="00001CF2" w:rsidP="00001CF2">
      <w:pPr>
        <w:pStyle w:val="Textbody"/>
        <w:spacing w:line="360" w:lineRule="auto"/>
        <w:ind w:left="715" w:hanging="375"/>
        <w:jc w:val="both"/>
        <w:rPr>
          <w:rFonts w:ascii="Times New Roman" w:hAnsi="Times New Roman"/>
          <w:sz w:val="24"/>
          <w:szCs w:val="24"/>
        </w:rPr>
      </w:pPr>
      <w:r>
        <w:rPr>
          <w:rFonts w:ascii="Times New Roman" w:hAnsi="Times New Roman"/>
          <w:sz w:val="24"/>
          <w:szCs w:val="24"/>
        </w:rPr>
        <w:t>2) inwentaryzacja doraźna - przeprowadza się ją w przypadku zaistnienia okoliczności uzasadniającej jej przeprowadzenie w szczególności w sytuacji:</w:t>
      </w:r>
    </w:p>
    <w:p w:rsidR="00001CF2" w:rsidRDefault="00001CF2" w:rsidP="00345175">
      <w:pPr>
        <w:pStyle w:val="Textbody"/>
        <w:numPr>
          <w:ilvl w:val="0"/>
          <w:numId w:val="1"/>
        </w:numPr>
        <w:tabs>
          <w:tab w:val="left" w:pos="-180"/>
        </w:tabs>
        <w:spacing w:line="360" w:lineRule="auto"/>
        <w:jc w:val="both"/>
        <w:rPr>
          <w:rFonts w:ascii="Times New Roman" w:hAnsi="Times New Roman"/>
          <w:sz w:val="24"/>
          <w:szCs w:val="24"/>
        </w:rPr>
      </w:pPr>
      <w:r>
        <w:rPr>
          <w:rFonts w:ascii="Times New Roman" w:hAnsi="Times New Roman"/>
          <w:sz w:val="24"/>
          <w:szCs w:val="24"/>
        </w:rPr>
        <w:t>rozwiązania umowy z osobą materialnie odpowiedzialną za powierzone mienie</w:t>
      </w:r>
      <w:r w:rsidR="00EB614C">
        <w:rPr>
          <w:rFonts w:ascii="Times New Roman" w:hAnsi="Times New Roman"/>
          <w:sz w:val="24"/>
          <w:szCs w:val="24"/>
        </w:rPr>
        <w:t>,</w:t>
      </w:r>
    </w:p>
    <w:p w:rsidR="00001CF2" w:rsidRDefault="00001CF2" w:rsidP="00345175">
      <w:pPr>
        <w:pStyle w:val="Textbody"/>
        <w:numPr>
          <w:ilvl w:val="0"/>
          <w:numId w:val="1"/>
        </w:numPr>
        <w:spacing w:line="360" w:lineRule="auto"/>
        <w:rPr>
          <w:rFonts w:ascii="Times New Roman" w:hAnsi="Times New Roman"/>
          <w:sz w:val="24"/>
          <w:szCs w:val="24"/>
        </w:rPr>
      </w:pPr>
      <w:r>
        <w:rPr>
          <w:rFonts w:ascii="Times New Roman" w:hAnsi="Times New Roman"/>
          <w:sz w:val="24"/>
          <w:szCs w:val="24"/>
        </w:rPr>
        <w:t>zaistnienia zdarzeń losowych (pożar, kradzież).</w:t>
      </w:r>
    </w:p>
    <w:p w:rsidR="00001CF2" w:rsidRDefault="00001CF2" w:rsidP="00001CF2">
      <w:pPr>
        <w:pStyle w:val="Textbody"/>
        <w:spacing w:line="360" w:lineRule="auto"/>
        <w:ind w:left="284" w:hanging="284"/>
        <w:jc w:val="both"/>
        <w:rPr>
          <w:rFonts w:ascii="Times New Roman" w:hAnsi="Times New Roman"/>
          <w:sz w:val="24"/>
          <w:szCs w:val="24"/>
        </w:rPr>
      </w:pPr>
      <w:r>
        <w:rPr>
          <w:rFonts w:ascii="Times New Roman" w:hAnsi="Times New Roman"/>
          <w:sz w:val="24"/>
          <w:szCs w:val="24"/>
        </w:rPr>
        <w:t>2. Można odstąpić od przeprowadzenia spisu z natury składników aktywów z chwilą</w:t>
      </w:r>
      <w:r>
        <w:rPr>
          <w:rFonts w:ascii="Times New Roman" w:hAnsi="Times New Roman"/>
          <w:color w:val="008000"/>
          <w:sz w:val="24"/>
          <w:szCs w:val="24"/>
        </w:rPr>
        <w:t xml:space="preserve"> </w:t>
      </w:r>
      <w:r>
        <w:rPr>
          <w:rFonts w:ascii="Times New Roman" w:hAnsi="Times New Roman"/>
          <w:sz w:val="24"/>
          <w:szCs w:val="24"/>
        </w:rPr>
        <w:t>zmiany osoby materialnie odpowiedzialnej, w przypadku, gdy zmiana następuje na krótki okres czasu (np. urlop, choroba), a inna osoba materialnie odpowiedzialna w drodze protokolarnej wyraziła zgodę na przejęcie odpowiedzialności za powierzone mienie.</w:t>
      </w:r>
    </w:p>
    <w:p w:rsidR="00001CF2" w:rsidRDefault="00001CF2" w:rsidP="00001CF2">
      <w:pPr>
        <w:pStyle w:val="Textbody"/>
        <w:spacing w:line="360" w:lineRule="auto"/>
        <w:ind w:left="360"/>
        <w:jc w:val="center"/>
        <w:rPr>
          <w:rFonts w:ascii="Times New Roman" w:hAnsi="Times New Roman"/>
          <w:b/>
          <w:sz w:val="24"/>
          <w:szCs w:val="24"/>
        </w:rPr>
      </w:pPr>
      <w:r>
        <w:rPr>
          <w:rFonts w:ascii="Times New Roman" w:hAnsi="Times New Roman"/>
          <w:b/>
          <w:sz w:val="24"/>
          <w:szCs w:val="24"/>
        </w:rPr>
        <w:t>§ 8</w:t>
      </w:r>
    </w:p>
    <w:p w:rsidR="00001CF2" w:rsidRDefault="00001CF2" w:rsidP="00001CF2">
      <w:pPr>
        <w:pStyle w:val="Textbody"/>
        <w:spacing w:line="360" w:lineRule="auto"/>
        <w:jc w:val="both"/>
        <w:rPr>
          <w:rFonts w:ascii="Times New Roman" w:hAnsi="Times New Roman"/>
          <w:sz w:val="24"/>
          <w:szCs w:val="24"/>
        </w:rPr>
      </w:pPr>
      <w:r>
        <w:rPr>
          <w:rFonts w:ascii="Times New Roman" w:hAnsi="Times New Roman"/>
          <w:sz w:val="24"/>
          <w:szCs w:val="24"/>
        </w:rPr>
        <w:t>1. Inwentaryzację przeprowadza się metodą:</w:t>
      </w:r>
    </w:p>
    <w:p w:rsidR="00001CF2" w:rsidRDefault="00001CF2" w:rsidP="00001CF2">
      <w:pPr>
        <w:pStyle w:val="Textbody"/>
        <w:spacing w:line="360" w:lineRule="auto"/>
        <w:ind w:left="720" w:hanging="360"/>
        <w:jc w:val="both"/>
        <w:rPr>
          <w:rFonts w:ascii="Times New Roman" w:hAnsi="Times New Roman"/>
          <w:sz w:val="24"/>
          <w:szCs w:val="24"/>
        </w:rPr>
      </w:pPr>
      <w:r>
        <w:rPr>
          <w:rFonts w:ascii="Times New Roman" w:hAnsi="Times New Roman"/>
          <w:sz w:val="24"/>
          <w:szCs w:val="24"/>
        </w:rPr>
        <w:t>1) spisu z natury</w:t>
      </w:r>
      <w:r>
        <w:rPr>
          <w:rFonts w:ascii="Times New Roman" w:hAnsi="Times New Roman"/>
          <w:color w:val="0000FF"/>
          <w:sz w:val="24"/>
          <w:szCs w:val="24"/>
        </w:rPr>
        <w:t xml:space="preserve"> </w:t>
      </w:r>
      <w:r>
        <w:rPr>
          <w:rFonts w:ascii="Times New Roman" w:hAnsi="Times New Roman"/>
          <w:sz w:val="24"/>
          <w:szCs w:val="24"/>
        </w:rPr>
        <w:t>rzeczywistego stanu aktywów co do ilości, wyceny tych aktywów, porównania ilości i wartości z danymi wynikającymi z ksiąg rachunkowych oraz wyjaśnienia i rozliczenia ewentualnych różnic:</w:t>
      </w:r>
    </w:p>
    <w:p w:rsidR="00001CF2" w:rsidRDefault="00001CF2" w:rsidP="00345175">
      <w:pPr>
        <w:pStyle w:val="Textbody"/>
        <w:numPr>
          <w:ilvl w:val="0"/>
          <w:numId w:val="2"/>
        </w:numPr>
        <w:spacing w:line="360" w:lineRule="auto"/>
        <w:jc w:val="both"/>
        <w:rPr>
          <w:rFonts w:ascii="Times New Roman" w:hAnsi="Times New Roman"/>
          <w:sz w:val="24"/>
          <w:szCs w:val="24"/>
        </w:rPr>
      </w:pPr>
      <w:r>
        <w:rPr>
          <w:rFonts w:ascii="Times New Roman" w:hAnsi="Times New Roman"/>
          <w:sz w:val="24"/>
          <w:szCs w:val="24"/>
        </w:rPr>
        <w:t>krajowych środków pieniężnych w kasie,</w:t>
      </w:r>
    </w:p>
    <w:p w:rsidR="00001CF2" w:rsidRDefault="00001CF2" w:rsidP="00345175">
      <w:pPr>
        <w:pStyle w:val="Textbody"/>
        <w:numPr>
          <w:ilvl w:val="0"/>
          <w:numId w:val="2"/>
        </w:numPr>
        <w:tabs>
          <w:tab w:val="left" w:pos="750"/>
        </w:tabs>
        <w:spacing w:line="360" w:lineRule="auto"/>
        <w:jc w:val="both"/>
        <w:rPr>
          <w:rFonts w:ascii="Times New Roman" w:hAnsi="Times New Roman"/>
          <w:sz w:val="24"/>
          <w:szCs w:val="24"/>
        </w:rPr>
      </w:pPr>
      <w:r>
        <w:rPr>
          <w:rFonts w:ascii="Times New Roman" w:hAnsi="Times New Roman"/>
          <w:sz w:val="24"/>
          <w:szCs w:val="24"/>
        </w:rPr>
        <w:t>polis ubezpieczeniowych, zabezpieczeń umów,</w:t>
      </w:r>
    </w:p>
    <w:p w:rsidR="00001CF2" w:rsidRDefault="00001CF2" w:rsidP="00345175">
      <w:pPr>
        <w:pStyle w:val="Textbody"/>
        <w:numPr>
          <w:ilvl w:val="0"/>
          <w:numId w:val="2"/>
        </w:numPr>
        <w:spacing w:line="360" w:lineRule="auto"/>
        <w:jc w:val="both"/>
        <w:rPr>
          <w:rFonts w:ascii="Times New Roman" w:hAnsi="Times New Roman"/>
          <w:sz w:val="24"/>
          <w:szCs w:val="24"/>
        </w:rPr>
      </w:pPr>
      <w:r>
        <w:rPr>
          <w:rFonts w:ascii="Times New Roman" w:hAnsi="Times New Roman"/>
          <w:sz w:val="24"/>
          <w:szCs w:val="24"/>
        </w:rPr>
        <w:t>środków trwałych,</w:t>
      </w:r>
    </w:p>
    <w:p w:rsidR="00001CF2" w:rsidRDefault="00001CF2" w:rsidP="00345175">
      <w:pPr>
        <w:pStyle w:val="Textbody"/>
        <w:numPr>
          <w:ilvl w:val="0"/>
          <w:numId w:val="2"/>
        </w:numPr>
        <w:spacing w:line="360" w:lineRule="auto"/>
        <w:jc w:val="both"/>
        <w:rPr>
          <w:rFonts w:ascii="Times New Roman" w:hAnsi="Times New Roman"/>
          <w:sz w:val="24"/>
          <w:szCs w:val="24"/>
        </w:rPr>
      </w:pPr>
      <w:r>
        <w:rPr>
          <w:rFonts w:ascii="Times New Roman" w:hAnsi="Times New Roman"/>
          <w:sz w:val="24"/>
          <w:szCs w:val="24"/>
        </w:rPr>
        <w:t>składników majątkowych ujętych wyłącznie w ewidencji ilościowej,</w:t>
      </w:r>
    </w:p>
    <w:p w:rsidR="00001CF2" w:rsidRDefault="00001CF2" w:rsidP="00345175">
      <w:pPr>
        <w:pStyle w:val="Textbody"/>
        <w:numPr>
          <w:ilvl w:val="0"/>
          <w:numId w:val="2"/>
        </w:numPr>
        <w:spacing w:line="360" w:lineRule="auto"/>
        <w:jc w:val="both"/>
        <w:rPr>
          <w:rFonts w:ascii="Times New Roman" w:hAnsi="Times New Roman"/>
          <w:sz w:val="24"/>
          <w:szCs w:val="24"/>
        </w:rPr>
      </w:pPr>
      <w:r>
        <w:rPr>
          <w:rFonts w:ascii="Times New Roman" w:hAnsi="Times New Roman"/>
          <w:sz w:val="24"/>
          <w:szCs w:val="24"/>
        </w:rPr>
        <w:t>składników majątkowych będących własnością innych jednostek,</w:t>
      </w:r>
    </w:p>
    <w:p w:rsidR="00001CF2" w:rsidRDefault="00001CF2" w:rsidP="00345175">
      <w:pPr>
        <w:pStyle w:val="Textbody"/>
        <w:numPr>
          <w:ilvl w:val="0"/>
          <w:numId w:val="2"/>
        </w:numPr>
        <w:spacing w:line="360" w:lineRule="auto"/>
        <w:jc w:val="both"/>
        <w:rPr>
          <w:rFonts w:ascii="Times New Roman" w:hAnsi="Times New Roman"/>
          <w:sz w:val="24"/>
          <w:szCs w:val="24"/>
        </w:rPr>
      </w:pPr>
      <w:r>
        <w:rPr>
          <w:rFonts w:ascii="Times New Roman" w:hAnsi="Times New Roman"/>
          <w:sz w:val="24"/>
          <w:szCs w:val="24"/>
        </w:rPr>
        <w:t>całkowicie umorzonych składników majątkowych aż do czasu ich likwidacji,</w:t>
      </w:r>
    </w:p>
    <w:p w:rsidR="00001CF2" w:rsidRDefault="00001CF2" w:rsidP="00345175">
      <w:pPr>
        <w:pStyle w:val="Textbody"/>
        <w:numPr>
          <w:ilvl w:val="0"/>
          <w:numId w:val="2"/>
        </w:numPr>
        <w:spacing w:line="360" w:lineRule="auto"/>
        <w:jc w:val="both"/>
        <w:rPr>
          <w:rFonts w:ascii="Times New Roman" w:hAnsi="Times New Roman"/>
          <w:sz w:val="24"/>
          <w:szCs w:val="24"/>
        </w:rPr>
      </w:pPr>
      <w:r>
        <w:rPr>
          <w:rFonts w:ascii="Times New Roman" w:hAnsi="Times New Roman"/>
          <w:sz w:val="24"/>
          <w:szCs w:val="24"/>
        </w:rPr>
        <w:t>druków ścisłego zarachowania,</w:t>
      </w:r>
    </w:p>
    <w:p w:rsidR="00001CF2" w:rsidRDefault="00001CF2" w:rsidP="00001CF2">
      <w:pPr>
        <w:pStyle w:val="Textbody"/>
        <w:spacing w:line="360" w:lineRule="auto"/>
        <w:ind w:left="720" w:hanging="360"/>
        <w:jc w:val="both"/>
        <w:rPr>
          <w:rFonts w:ascii="Times New Roman" w:hAnsi="Times New Roman"/>
          <w:sz w:val="24"/>
          <w:szCs w:val="24"/>
        </w:rPr>
      </w:pPr>
      <w:r>
        <w:rPr>
          <w:rFonts w:ascii="Times New Roman" w:hAnsi="Times New Roman"/>
          <w:sz w:val="24"/>
          <w:szCs w:val="24"/>
        </w:rPr>
        <w:lastRenderedPageBreak/>
        <w:t xml:space="preserve">2) uzgodnienia sald poprzez uzyskanie od banku i kontrahentów pisemnego potwierdzenia </w:t>
      </w:r>
      <w:r>
        <w:rPr>
          <w:rFonts w:ascii="Times New Roman" w:hAnsi="Times New Roman"/>
          <w:sz w:val="24"/>
          <w:szCs w:val="24"/>
        </w:rPr>
        <w:br/>
        <w:t>o stanie:</w:t>
      </w:r>
    </w:p>
    <w:p w:rsidR="00001CF2" w:rsidRDefault="00001CF2" w:rsidP="00345175">
      <w:pPr>
        <w:pStyle w:val="Textbody"/>
        <w:numPr>
          <w:ilvl w:val="0"/>
          <w:numId w:val="3"/>
        </w:numPr>
        <w:spacing w:line="360" w:lineRule="auto"/>
        <w:jc w:val="both"/>
        <w:rPr>
          <w:rFonts w:ascii="Times New Roman" w:hAnsi="Times New Roman"/>
          <w:sz w:val="24"/>
          <w:szCs w:val="24"/>
        </w:rPr>
      </w:pPr>
      <w:r>
        <w:rPr>
          <w:rFonts w:ascii="Times New Roman" w:hAnsi="Times New Roman"/>
          <w:sz w:val="24"/>
          <w:szCs w:val="24"/>
        </w:rPr>
        <w:t>środków pieniężnych zgromadzonych na rachunkach bankowych,</w:t>
      </w:r>
    </w:p>
    <w:p w:rsidR="00001CF2" w:rsidRDefault="00001CF2" w:rsidP="00345175">
      <w:pPr>
        <w:pStyle w:val="Textbody"/>
        <w:numPr>
          <w:ilvl w:val="0"/>
          <w:numId w:val="3"/>
        </w:numPr>
        <w:spacing w:line="360" w:lineRule="auto"/>
        <w:jc w:val="both"/>
        <w:rPr>
          <w:rFonts w:ascii="Times New Roman" w:hAnsi="Times New Roman"/>
          <w:sz w:val="24"/>
          <w:szCs w:val="24"/>
        </w:rPr>
      </w:pPr>
      <w:r>
        <w:rPr>
          <w:rFonts w:ascii="Times New Roman" w:hAnsi="Times New Roman"/>
          <w:sz w:val="24"/>
          <w:szCs w:val="24"/>
        </w:rPr>
        <w:t>należności (także udzielonych pożyczek),</w:t>
      </w:r>
    </w:p>
    <w:p w:rsidR="00001CF2" w:rsidRDefault="00001CF2" w:rsidP="00345175">
      <w:pPr>
        <w:pStyle w:val="Textbody"/>
        <w:numPr>
          <w:ilvl w:val="0"/>
          <w:numId w:val="3"/>
        </w:numPr>
        <w:spacing w:line="360" w:lineRule="auto"/>
        <w:jc w:val="both"/>
        <w:rPr>
          <w:rFonts w:ascii="Times New Roman" w:hAnsi="Times New Roman"/>
          <w:sz w:val="24"/>
          <w:szCs w:val="24"/>
        </w:rPr>
      </w:pPr>
      <w:r>
        <w:rPr>
          <w:rFonts w:ascii="Times New Roman" w:hAnsi="Times New Roman"/>
          <w:sz w:val="24"/>
          <w:szCs w:val="24"/>
        </w:rPr>
        <w:t>powierzonych obcym jednostkom własnych składników majątkowych,</w:t>
      </w:r>
    </w:p>
    <w:p w:rsidR="00001CF2" w:rsidRDefault="00001CF2" w:rsidP="00001CF2">
      <w:pPr>
        <w:pStyle w:val="Textbody"/>
        <w:spacing w:line="360" w:lineRule="auto"/>
        <w:ind w:left="720" w:hanging="360"/>
        <w:jc w:val="both"/>
        <w:rPr>
          <w:rFonts w:ascii="Times New Roman" w:hAnsi="Times New Roman"/>
          <w:sz w:val="24"/>
          <w:szCs w:val="24"/>
        </w:rPr>
      </w:pPr>
      <w:r>
        <w:rPr>
          <w:rFonts w:ascii="Times New Roman" w:hAnsi="Times New Roman"/>
          <w:sz w:val="24"/>
          <w:szCs w:val="24"/>
        </w:rPr>
        <w:t xml:space="preserve">3) porównania danych z ksiąg rachunkowych z odpowiednimi dokumentami </w:t>
      </w:r>
      <w:r>
        <w:rPr>
          <w:rFonts w:ascii="Times New Roman" w:hAnsi="Times New Roman"/>
          <w:sz w:val="24"/>
          <w:szCs w:val="24"/>
        </w:rPr>
        <w:br/>
        <w:t>i weryfikacji realnej wartości następujących składników majątku:</w:t>
      </w:r>
    </w:p>
    <w:p w:rsidR="00001CF2" w:rsidRDefault="00001CF2" w:rsidP="00345175">
      <w:pPr>
        <w:pStyle w:val="Textbody"/>
        <w:numPr>
          <w:ilvl w:val="0"/>
          <w:numId w:val="4"/>
        </w:numPr>
        <w:spacing w:line="360" w:lineRule="auto"/>
        <w:rPr>
          <w:rFonts w:ascii="Times New Roman" w:hAnsi="Times New Roman"/>
          <w:sz w:val="24"/>
          <w:szCs w:val="24"/>
        </w:rPr>
      </w:pPr>
      <w:r>
        <w:rPr>
          <w:rFonts w:ascii="Times New Roman" w:hAnsi="Times New Roman"/>
          <w:sz w:val="24"/>
          <w:szCs w:val="24"/>
        </w:rPr>
        <w:t>należności spornych i wątpliwych,</w:t>
      </w:r>
    </w:p>
    <w:p w:rsidR="00001CF2" w:rsidRPr="00242840" w:rsidRDefault="00001CF2" w:rsidP="00345175">
      <w:pPr>
        <w:pStyle w:val="Textbody"/>
        <w:numPr>
          <w:ilvl w:val="0"/>
          <w:numId w:val="4"/>
        </w:numPr>
        <w:tabs>
          <w:tab w:val="left" w:pos="375"/>
          <w:tab w:val="left" w:pos="450"/>
        </w:tabs>
        <w:spacing w:line="360" w:lineRule="auto"/>
        <w:rPr>
          <w:rFonts w:ascii="Times New Roman" w:hAnsi="Times New Roman"/>
          <w:sz w:val="24"/>
          <w:szCs w:val="24"/>
        </w:rPr>
      </w:pPr>
      <w:r>
        <w:rPr>
          <w:rFonts w:ascii="Times New Roman" w:hAnsi="Times New Roman"/>
          <w:sz w:val="24"/>
          <w:szCs w:val="24"/>
        </w:rPr>
        <w:t>należności i zobowiązań wobec osób nie prowadzących ksiąg rachunkowych</w:t>
      </w:r>
      <w:r w:rsidR="00242840">
        <w:rPr>
          <w:rFonts w:ascii="Times New Roman" w:hAnsi="Times New Roman"/>
          <w:sz w:val="24"/>
          <w:szCs w:val="24"/>
        </w:rPr>
        <w:t xml:space="preserve"> </w:t>
      </w:r>
      <w:r w:rsidRPr="00242840">
        <w:rPr>
          <w:rFonts w:ascii="Times New Roman" w:hAnsi="Times New Roman"/>
          <w:sz w:val="24"/>
          <w:szCs w:val="24"/>
        </w:rPr>
        <w:t>z</w:t>
      </w:r>
      <w:r w:rsidR="007A3258">
        <w:rPr>
          <w:rFonts w:ascii="Times New Roman" w:hAnsi="Times New Roman"/>
          <w:sz w:val="24"/>
          <w:szCs w:val="24"/>
        </w:rPr>
        <w:t> </w:t>
      </w:r>
      <w:r w:rsidRPr="00242840">
        <w:rPr>
          <w:rFonts w:ascii="Times New Roman" w:hAnsi="Times New Roman"/>
          <w:sz w:val="24"/>
          <w:szCs w:val="24"/>
        </w:rPr>
        <w:t>tytułów publicznoprawnych,</w:t>
      </w:r>
    </w:p>
    <w:p w:rsidR="00001CF2" w:rsidRDefault="00001CF2" w:rsidP="00345175">
      <w:pPr>
        <w:pStyle w:val="Standard"/>
        <w:numPr>
          <w:ilvl w:val="0"/>
          <w:numId w:val="4"/>
        </w:numPr>
        <w:rPr>
          <w:rFonts w:ascii="Times New Roman" w:hAnsi="Times New Roman"/>
          <w:sz w:val="24"/>
          <w:szCs w:val="24"/>
        </w:rPr>
      </w:pPr>
      <w:r>
        <w:rPr>
          <w:rFonts w:ascii="Times New Roman" w:hAnsi="Times New Roman"/>
          <w:sz w:val="24"/>
          <w:szCs w:val="24"/>
        </w:rPr>
        <w:t>należności i zobowiązań, które nie zostały potwierdzone przez kontrahentów</w:t>
      </w:r>
    </w:p>
    <w:p w:rsidR="00001CF2" w:rsidRDefault="00001CF2" w:rsidP="00345175">
      <w:pPr>
        <w:pStyle w:val="Textbody"/>
        <w:numPr>
          <w:ilvl w:val="0"/>
          <w:numId w:val="4"/>
        </w:numPr>
        <w:spacing w:line="360" w:lineRule="auto"/>
        <w:rPr>
          <w:rFonts w:ascii="Times New Roman" w:hAnsi="Times New Roman"/>
          <w:sz w:val="24"/>
          <w:szCs w:val="24"/>
        </w:rPr>
      </w:pPr>
      <w:r>
        <w:rPr>
          <w:rFonts w:ascii="Times New Roman" w:hAnsi="Times New Roman"/>
          <w:sz w:val="24"/>
          <w:szCs w:val="24"/>
        </w:rPr>
        <w:t>odpisów aktualizujących należności a także rzeczowych oraz finansowych</w:t>
      </w:r>
      <w:r w:rsidR="00242840">
        <w:rPr>
          <w:rFonts w:ascii="Times New Roman" w:hAnsi="Times New Roman"/>
          <w:sz w:val="24"/>
          <w:szCs w:val="24"/>
        </w:rPr>
        <w:t xml:space="preserve"> s</w:t>
      </w:r>
      <w:r>
        <w:rPr>
          <w:rFonts w:ascii="Times New Roman" w:hAnsi="Times New Roman"/>
          <w:sz w:val="24"/>
          <w:szCs w:val="24"/>
        </w:rPr>
        <w:t>kładników majątkowych,</w:t>
      </w:r>
    </w:p>
    <w:p w:rsidR="00001CF2" w:rsidRDefault="00001CF2" w:rsidP="00345175">
      <w:pPr>
        <w:pStyle w:val="Textbody"/>
        <w:numPr>
          <w:ilvl w:val="0"/>
          <w:numId w:val="4"/>
        </w:numPr>
        <w:spacing w:line="360" w:lineRule="auto"/>
        <w:rPr>
          <w:rFonts w:ascii="Times New Roman" w:hAnsi="Times New Roman"/>
          <w:sz w:val="24"/>
          <w:szCs w:val="24"/>
        </w:rPr>
      </w:pPr>
      <w:r>
        <w:rPr>
          <w:rFonts w:ascii="Times New Roman" w:hAnsi="Times New Roman"/>
          <w:sz w:val="24"/>
          <w:szCs w:val="24"/>
        </w:rPr>
        <w:t>stanów składników majątkowych, które w danym roku obrotowym nie są objęte</w:t>
      </w:r>
      <w:r w:rsidR="00242840">
        <w:rPr>
          <w:rFonts w:ascii="Times New Roman" w:hAnsi="Times New Roman"/>
          <w:sz w:val="24"/>
          <w:szCs w:val="24"/>
        </w:rPr>
        <w:t xml:space="preserve"> </w:t>
      </w:r>
      <w:r>
        <w:rPr>
          <w:rFonts w:ascii="Times New Roman" w:hAnsi="Times New Roman"/>
          <w:sz w:val="24"/>
          <w:szCs w:val="24"/>
        </w:rPr>
        <w:t>obowiązkiem spisu z natury, np.: środki trwałe objęte ewidencją ilościowo -</w:t>
      </w:r>
      <w:r w:rsidR="00242840">
        <w:rPr>
          <w:rFonts w:ascii="Times New Roman" w:hAnsi="Times New Roman"/>
          <w:sz w:val="24"/>
          <w:szCs w:val="24"/>
        </w:rPr>
        <w:t>w</w:t>
      </w:r>
      <w:r>
        <w:rPr>
          <w:rFonts w:ascii="Times New Roman" w:hAnsi="Times New Roman"/>
          <w:sz w:val="24"/>
          <w:szCs w:val="24"/>
        </w:rPr>
        <w:t>artościową,</w:t>
      </w:r>
    </w:p>
    <w:p w:rsidR="00001CF2" w:rsidRDefault="00001CF2" w:rsidP="00345175">
      <w:pPr>
        <w:pStyle w:val="Textbody"/>
        <w:numPr>
          <w:ilvl w:val="0"/>
          <w:numId w:val="4"/>
        </w:numPr>
        <w:spacing w:line="360" w:lineRule="auto"/>
        <w:rPr>
          <w:rFonts w:ascii="Times New Roman" w:hAnsi="Times New Roman"/>
          <w:sz w:val="24"/>
          <w:szCs w:val="24"/>
        </w:rPr>
      </w:pPr>
      <w:r>
        <w:rPr>
          <w:rFonts w:ascii="Times New Roman" w:hAnsi="Times New Roman"/>
          <w:sz w:val="24"/>
          <w:szCs w:val="24"/>
        </w:rPr>
        <w:t>innych aktywów i pasywów, które nie podlegają spisowi z natury i uzgodnieniu</w:t>
      </w:r>
      <w:r w:rsidR="00EB614C">
        <w:rPr>
          <w:rFonts w:ascii="Times New Roman" w:hAnsi="Times New Roman"/>
          <w:sz w:val="24"/>
          <w:szCs w:val="24"/>
        </w:rPr>
        <w:t xml:space="preserve">         </w:t>
      </w:r>
      <w:r>
        <w:rPr>
          <w:rFonts w:ascii="Times New Roman" w:hAnsi="Times New Roman"/>
          <w:sz w:val="24"/>
          <w:szCs w:val="24"/>
        </w:rPr>
        <w:t>sald, w tym:</w:t>
      </w:r>
    </w:p>
    <w:p w:rsidR="00001CF2" w:rsidRDefault="00001CF2" w:rsidP="00001CF2">
      <w:pPr>
        <w:pStyle w:val="Textbody"/>
        <w:spacing w:line="360" w:lineRule="auto"/>
        <w:ind w:left="1080"/>
        <w:jc w:val="both"/>
        <w:rPr>
          <w:rFonts w:ascii="Times New Roman" w:hAnsi="Times New Roman"/>
          <w:sz w:val="24"/>
          <w:szCs w:val="24"/>
        </w:rPr>
      </w:pPr>
      <w:r>
        <w:rPr>
          <w:rFonts w:ascii="Times New Roman" w:hAnsi="Times New Roman"/>
          <w:sz w:val="24"/>
          <w:szCs w:val="24"/>
        </w:rPr>
        <w:t>- trudno dostępnych oglądowi środków trwałych,</w:t>
      </w:r>
    </w:p>
    <w:p w:rsidR="00001CF2" w:rsidRDefault="00001CF2" w:rsidP="00001CF2">
      <w:pPr>
        <w:pStyle w:val="Textbody"/>
        <w:spacing w:line="360" w:lineRule="auto"/>
        <w:ind w:left="1080"/>
        <w:jc w:val="both"/>
        <w:rPr>
          <w:rFonts w:ascii="Times New Roman" w:hAnsi="Times New Roman"/>
          <w:sz w:val="24"/>
          <w:szCs w:val="24"/>
        </w:rPr>
      </w:pPr>
      <w:r>
        <w:rPr>
          <w:rFonts w:ascii="Times New Roman" w:hAnsi="Times New Roman"/>
          <w:sz w:val="24"/>
          <w:szCs w:val="24"/>
        </w:rPr>
        <w:t>- weryfikacji wartości niematerialnych i prawnych (licencje, programy).</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9</w:t>
      </w:r>
    </w:p>
    <w:p w:rsidR="00001CF2" w:rsidRDefault="00001CF2" w:rsidP="00001CF2">
      <w:pPr>
        <w:pStyle w:val="Textbody"/>
        <w:spacing w:line="360" w:lineRule="auto"/>
        <w:ind w:left="360" w:hanging="360"/>
        <w:jc w:val="both"/>
        <w:rPr>
          <w:rFonts w:ascii="Times New Roman" w:hAnsi="Times New Roman"/>
          <w:sz w:val="24"/>
          <w:szCs w:val="24"/>
        </w:rPr>
      </w:pPr>
      <w:r>
        <w:rPr>
          <w:rFonts w:ascii="Times New Roman" w:hAnsi="Times New Roman"/>
          <w:sz w:val="24"/>
          <w:szCs w:val="24"/>
        </w:rPr>
        <w:t>1. Przeprowadzenie i wyniki inwentaryzacji należy udokumentować i powiązać z zapisami ksiąg rachunkowych.</w:t>
      </w:r>
    </w:p>
    <w:p w:rsidR="00001CF2" w:rsidRDefault="00001CF2" w:rsidP="00001CF2">
      <w:pPr>
        <w:pStyle w:val="Textbody"/>
        <w:spacing w:line="360" w:lineRule="auto"/>
        <w:ind w:left="360" w:hanging="360"/>
        <w:jc w:val="both"/>
        <w:rPr>
          <w:rFonts w:ascii="Times New Roman" w:hAnsi="Times New Roman"/>
          <w:sz w:val="24"/>
          <w:szCs w:val="24"/>
        </w:rPr>
      </w:pPr>
      <w:r>
        <w:rPr>
          <w:rFonts w:ascii="Times New Roman" w:hAnsi="Times New Roman"/>
          <w:sz w:val="24"/>
          <w:szCs w:val="24"/>
        </w:rPr>
        <w:t>2. Stwierdzone w toku inwentaryzacji różnice między stanem rzeczywistym a stanem wynikającym z ksiąg rachunkowych należy ująć i rozliczyć w księgach rachunkowych.</w:t>
      </w:r>
    </w:p>
    <w:p w:rsidR="00001CF2" w:rsidRDefault="00001CF2" w:rsidP="00001CF2">
      <w:pPr>
        <w:pStyle w:val="Textbody"/>
        <w:spacing w:line="360" w:lineRule="auto"/>
        <w:ind w:left="360" w:hanging="360"/>
        <w:jc w:val="both"/>
        <w:rPr>
          <w:rFonts w:ascii="Times New Roman" w:hAnsi="Times New Roman"/>
          <w:sz w:val="24"/>
          <w:szCs w:val="24"/>
        </w:rPr>
      </w:pPr>
      <w:r>
        <w:rPr>
          <w:rFonts w:ascii="Times New Roman" w:hAnsi="Times New Roman"/>
          <w:sz w:val="24"/>
          <w:szCs w:val="24"/>
        </w:rPr>
        <w:t xml:space="preserve">3. Dokumentację inwentaryzacyjną należy przechowywać i chronić w sposób zgodny </w:t>
      </w:r>
      <w:r>
        <w:rPr>
          <w:rFonts w:ascii="Times New Roman" w:hAnsi="Times New Roman"/>
          <w:sz w:val="24"/>
          <w:szCs w:val="24"/>
        </w:rPr>
        <w:br/>
        <w:t xml:space="preserve">z obowiązującymi przepisami. Całość dokumentacji związanej z inwentaryzacją przechowywana jest w Dziale Finansowo – Księgowym </w:t>
      </w:r>
      <w:r w:rsidR="00597A17">
        <w:rPr>
          <w:rFonts w:ascii="Times New Roman" w:hAnsi="Times New Roman"/>
          <w:sz w:val="24"/>
          <w:szCs w:val="24"/>
        </w:rPr>
        <w:t>Dzielnicowego Biura Finansów Oświaty</w:t>
      </w:r>
      <w:r>
        <w:rPr>
          <w:rFonts w:ascii="Times New Roman" w:hAnsi="Times New Roman"/>
          <w:sz w:val="24"/>
          <w:szCs w:val="24"/>
        </w:rPr>
        <w:t>.</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lastRenderedPageBreak/>
        <w:t>§ 10</w:t>
      </w:r>
    </w:p>
    <w:p w:rsidR="007A3258" w:rsidRDefault="00001CF2" w:rsidP="007A3258">
      <w:pPr>
        <w:pStyle w:val="Textbody"/>
        <w:spacing w:line="360" w:lineRule="auto"/>
        <w:rPr>
          <w:rFonts w:ascii="Times New Roman" w:hAnsi="Times New Roman"/>
          <w:sz w:val="24"/>
          <w:szCs w:val="24"/>
        </w:rPr>
      </w:pPr>
      <w:r>
        <w:rPr>
          <w:rFonts w:ascii="Times New Roman" w:hAnsi="Times New Roman"/>
          <w:sz w:val="24"/>
          <w:szCs w:val="24"/>
        </w:rPr>
        <w:t>Inwentaryzacja w drodze spisu z natury polega na:</w:t>
      </w:r>
    </w:p>
    <w:p w:rsidR="007A3258" w:rsidRDefault="00001CF2" w:rsidP="00345175">
      <w:pPr>
        <w:pStyle w:val="Textbody"/>
        <w:numPr>
          <w:ilvl w:val="0"/>
          <w:numId w:val="5"/>
        </w:numPr>
        <w:spacing w:line="360" w:lineRule="auto"/>
        <w:rPr>
          <w:rFonts w:ascii="Times New Roman" w:hAnsi="Times New Roman"/>
          <w:sz w:val="24"/>
          <w:szCs w:val="24"/>
        </w:rPr>
      </w:pPr>
      <w:r>
        <w:rPr>
          <w:rFonts w:ascii="Times New Roman" w:hAnsi="Times New Roman"/>
          <w:sz w:val="24"/>
          <w:szCs w:val="24"/>
        </w:rPr>
        <w:t>ustaleniu rzeczywistej ilości poszczególnych składników majątku oraz ujęciu ustalone</w:t>
      </w:r>
      <w:r w:rsidR="007A3258">
        <w:rPr>
          <w:rFonts w:ascii="Times New Roman" w:hAnsi="Times New Roman"/>
          <w:sz w:val="24"/>
          <w:szCs w:val="24"/>
        </w:rPr>
        <w:t xml:space="preserve">j </w:t>
      </w:r>
      <w:r>
        <w:rPr>
          <w:rFonts w:ascii="Times New Roman" w:hAnsi="Times New Roman"/>
          <w:sz w:val="24"/>
          <w:szCs w:val="24"/>
        </w:rPr>
        <w:t>ilości w arkuszu spisu z natury,</w:t>
      </w:r>
    </w:p>
    <w:p w:rsidR="007A3258" w:rsidRDefault="00001CF2" w:rsidP="00345175">
      <w:pPr>
        <w:pStyle w:val="Textbody"/>
        <w:numPr>
          <w:ilvl w:val="0"/>
          <w:numId w:val="5"/>
        </w:numPr>
        <w:spacing w:line="360" w:lineRule="auto"/>
        <w:rPr>
          <w:rFonts w:ascii="Times New Roman" w:hAnsi="Times New Roman"/>
          <w:sz w:val="24"/>
          <w:szCs w:val="24"/>
        </w:rPr>
      </w:pPr>
      <w:r>
        <w:rPr>
          <w:rFonts w:ascii="Times New Roman" w:hAnsi="Times New Roman"/>
          <w:sz w:val="24"/>
          <w:szCs w:val="24"/>
        </w:rPr>
        <w:t>kontroli prawidłowości spisu, oznakowania składników majątku,</w:t>
      </w:r>
    </w:p>
    <w:p w:rsidR="007A3258" w:rsidRDefault="00001CF2" w:rsidP="00345175">
      <w:pPr>
        <w:pStyle w:val="Textbody"/>
        <w:numPr>
          <w:ilvl w:val="0"/>
          <w:numId w:val="5"/>
        </w:numPr>
        <w:spacing w:line="360" w:lineRule="auto"/>
        <w:rPr>
          <w:rFonts w:ascii="Times New Roman" w:hAnsi="Times New Roman"/>
          <w:sz w:val="24"/>
          <w:szCs w:val="24"/>
        </w:rPr>
      </w:pPr>
      <w:r>
        <w:rPr>
          <w:rFonts w:ascii="Times New Roman" w:hAnsi="Times New Roman"/>
          <w:sz w:val="24"/>
          <w:szCs w:val="24"/>
        </w:rPr>
        <w:t>ocenie przydatności gospodarczej składników majątku objętych spisem,</w:t>
      </w:r>
    </w:p>
    <w:p w:rsidR="007A3258" w:rsidRDefault="00001CF2" w:rsidP="00345175">
      <w:pPr>
        <w:pStyle w:val="Textbody"/>
        <w:numPr>
          <w:ilvl w:val="0"/>
          <w:numId w:val="5"/>
        </w:numPr>
        <w:spacing w:line="360" w:lineRule="auto"/>
        <w:rPr>
          <w:rFonts w:ascii="Times New Roman" w:hAnsi="Times New Roman"/>
          <w:sz w:val="24"/>
          <w:szCs w:val="24"/>
        </w:rPr>
      </w:pPr>
      <w:r>
        <w:rPr>
          <w:rFonts w:ascii="Times New Roman" w:hAnsi="Times New Roman"/>
          <w:sz w:val="24"/>
          <w:szCs w:val="24"/>
        </w:rPr>
        <w:t>usunięciu nieprawidłowości w gospodarce składnikami majątku,</w:t>
      </w:r>
    </w:p>
    <w:p w:rsidR="007A3258" w:rsidRDefault="00001CF2" w:rsidP="00345175">
      <w:pPr>
        <w:pStyle w:val="Textbody"/>
        <w:numPr>
          <w:ilvl w:val="0"/>
          <w:numId w:val="5"/>
        </w:numPr>
        <w:spacing w:line="360" w:lineRule="auto"/>
        <w:rPr>
          <w:rFonts w:ascii="Times New Roman" w:hAnsi="Times New Roman"/>
          <w:sz w:val="24"/>
          <w:szCs w:val="24"/>
        </w:rPr>
      </w:pPr>
      <w:r>
        <w:rPr>
          <w:rFonts w:ascii="Times New Roman" w:hAnsi="Times New Roman"/>
          <w:sz w:val="24"/>
          <w:szCs w:val="24"/>
        </w:rPr>
        <w:t>wycenie i ustaleniu wartości spisanych z natury składników majątku,</w:t>
      </w:r>
    </w:p>
    <w:p w:rsidR="007A3258" w:rsidRDefault="00001CF2" w:rsidP="00345175">
      <w:pPr>
        <w:pStyle w:val="Textbody"/>
        <w:numPr>
          <w:ilvl w:val="0"/>
          <w:numId w:val="5"/>
        </w:numPr>
        <w:spacing w:line="360" w:lineRule="auto"/>
        <w:rPr>
          <w:rFonts w:ascii="Times New Roman" w:hAnsi="Times New Roman"/>
          <w:sz w:val="24"/>
          <w:szCs w:val="24"/>
        </w:rPr>
      </w:pPr>
      <w:r>
        <w:rPr>
          <w:rFonts w:ascii="Times New Roman" w:hAnsi="Times New Roman"/>
          <w:sz w:val="24"/>
          <w:szCs w:val="24"/>
        </w:rPr>
        <w:t>porównaniu wartości wycenionego spisu z danymi z ksiąg rachunkowych,</w:t>
      </w:r>
    </w:p>
    <w:p w:rsidR="007A3258" w:rsidRDefault="00001CF2" w:rsidP="00345175">
      <w:pPr>
        <w:pStyle w:val="Textbody"/>
        <w:numPr>
          <w:ilvl w:val="0"/>
          <w:numId w:val="5"/>
        </w:numPr>
        <w:spacing w:line="360" w:lineRule="auto"/>
        <w:rPr>
          <w:rFonts w:ascii="Times New Roman" w:hAnsi="Times New Roman"/>
          <w:sz w:val="24"/>
          <w:szCs w:val="24"/>
        </w:rPr>
      </w:pPr>
      <w:r>
        <w:rPr>
          <w:rFonts w:ascii="Times New Roman" w:hAnsi="Times New Roman"/>
          <w:sz w:val="24"/>
          <w:szCs w:val="24"/>
        </w:rPr>
        <w:t>ustaleniu ewentualnych różnic inwentaryzacyjnych i wyjaśnieniu przyczyn</w:t>
      </w:r>
      <w:r w:rsidR="007A3258">
        <w:rPr>
          <w:rFonts w:ascii="Times New Roman" w:hAnsi="Times New Roman"/>
          <w:sz w:val="24"/>
          <w:szCs w:val="24"/>
        </w:rPr>
        <w:t xml:space="preserve"> </w:t>
      </w:r>
      <w:r>
        <w:rPr>
          <w:rFonts w:ascii="Times New Roman" w:hAnsi="Times New Roman"/>
          <w:sz w:val="24"/>
          <w:szCs w:val="24"/>
        </w:rPr>
        <w:t>ich powstania oraz</w:t>
      </w:r>
      <w:r w:rsidR="007A3258">
        <w:rPr>
          <w:rFonts w:ascii="Times New Roman" w:hAnsi="Times New Roman"/>
          <w:sz w:val="24"/>
          <w:szCs w:val="24"/>
        </w:rPr>
        <w:t xml:space="preserve"> </w:t>
      </w:r>
      <w:r>
        <w:rPr>
          <w:rFonts w:ascii="Times New Roman" w:hAnsi="Times New Roman"/>
          <w:sz w:val="24"/>
          <w:szCs w:val="24"/>
        </w:rPr>
        <w:t>postawieniu umotywowany</w:t>
      </w:r>
      <w:r w:rsidR="007A3258">
        <w:rPr>
          <w:rFonts w:ascii="Times New Roman" w:hAnsi="Times New Roman"/>
          <w:sz w:val="24"/>
          <w:szCs w:val="24"/>
        </w:rPr>
        <w:t xml:space="preserve">ch wniosków co do sposobu </w:t>
      </w:r>
      <w:r>
        <w:rPr>
          <w:rFonts w:ascii="Times New Roman" w:hAnsi="Times New Roman"/>
          <w:sz w:val="24"/>
          <w:szCs w:val="24"/>
        </w:rPr>
        <w:t>ich rozliczenia,</w:t>
      </w:r>
    </w:p>
    <w:p w:rsidR="00001CF2" w:rsidRDefault="00001CF2" w:rsidP="00345175">
      <w:pPr>
        <w:pStyle w:val="Textbody"/>
        <w:numPr>
          <w:ilvl w:val="0"/>
          <w:numId w:val="5"/>
        </w:numPr>
        <w:spacing w:line="360" w:lineRule="auto"/>
        <w:rPr>
          <w:rFonts w:ascii="Times New Roman" w:hAnsi="Times New Roman"/>
          <w:sz w:val="24"/>
          <w:szCs w:val="24"/>
        </w:rPr>
      </w:pPr>
      <w:r>
        <w:rPr>
          <w:rFonts w:ascii="Times New Roman" w:hAnsi="Times New Roman"/>
          <w:sz w:val="24"/>
          <w:szCs w:val="24"/>
        </w:rPr>
        <w:t>ujęciu w księgach rachunkowych różnic inwentaryzacyjnych i ich rozliczeniu.</w:t>
      </w:r>
    </w:p>
    <w:p w:rsidR="007A3258" w:rsidRDefault="00001CF2" w:rsidP="007A3258">
      <w:pPr>
        <w:pStyle w:val="Textbody"/>
        <w:spacing w:line="360" w:lineRule="auto"/>
        <w:jc w:val="center"/>
        <w:rPr>
          <w:rFonts w:ascii="Times New Roman" w:hAnsi="Times New Roman"/>
          <w:b/>
          <w:sz w:val="24"/>
          <w:szCs w:val="24"/>
        </w:rPr>
      </w:pPr>
      <w:r>
        <w:rPr>
          <w:rFonts w:ascii="Times New Roman" w:hAnsi="Times New Roman"/>
          <w:b/>
          <w:sz w:val="24"/>
          <w:szCs w:val="24"/>
        </w:rPr>
        <w:t>§ 11</w:t>
      </w:r>
    </w:p>
    <w:p w:rsidR="00001CF2" w:rsidRPr="007A3258" w:rsidRDefault="00001CF2" w:rsidP="00345175">
      <w:pPr>
        <w:pStyle w:val="Textbody"/>
        <w:numPr>
          <w:ilvl w:val="0"/>
          <w:numId w:val="6"/>
        </w:numPr>
        <w:spacing w:line="360" w:lineRule="auto"/>
        <w:rPr>
          <w:rFonts w:ascii="Times New Roman" w:hAnsi="Times New Roman"/>
          <w:b/>
          <w:sz w:val="24"/>
          <w:szCs w:val="24"/>
        </w:rPr>
      </w:pPr>
      <w:r>
        <w:rPr>
          <w:rFonts w:ascii="Times New Roman" w:hAnsi="Times New Roman"/>
          <w:sz w:val="24"/>
          <w:szCs w:val="24"/>
        </w:rPr>
        <w:t xml:space="preserve">Spisu z natury dokonuje się przy pomocy kolektora danych – systemu </w:t>
      </w:r>
      <w:r w:rsidR="006A3851" w:rsidRPr="006A3851">
        <w:rPr>
          <w:rFonts w:ascii="Times New Roman" w:hAnsi="Times New Roman"/>
        </w:rPr>
        <w:t xml:space="preserve">Macrologic </w:t>
      </w:r>
      <w:r w:rsidRPr="006A3851">
        <w:rPr>
          <w:rFonts w:ascii="Times New Roman" w:hAnsi="Times New Roman"/>
          <w:sz w:val="24"/>
          <w:szCs w:val="24"/>
        </w:rPr>
        <w:br/>
      </w:r>
      <w:r>
        <w:rPr>
          <w:rFonts w:ascii="Times New Roman" w:hAnsi="Times New Roman"/>
          <w:sz w:val="24"/>
          <w:szCs w:val="24"/>
        </w:rPr>
        <w:t>w obecności osoby materialnie odpowiedzialnej za składniki majątku objęte spisem lub osoby przez nią pisemnie upoważnionej.</w:t>
      </w:r>
    </w:p>
    <w:p w:rsidR="00001CF2" w:rsidRDefault="00001CF2" w:rsidP="00345175">
      <w:pPr>
        <w:pStyle w:val="Textbody"/>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Jeżeli w spisie z natury nie może z ważnego powodu uczestniczyć osoba materialnie odpowiedzialna za składniki majątku objęte spisem i nie upoważniła do tego na piśmie innej osoby, spis z natury może być przeprowadzony przez co najmniej </w:t>
      </w:r>
      <w:r>
        <w:rPr>
          <w:rFonts w:ascii="Times New Roman" w:hAnsi="Times New Roman"/>
          <w:sz w:val="24"/>
          <w:szCs w:val="24"/>
        </w:rPr>
        <w:br/>
        <w:t>2-osobowy Zespół Spisowy wyznaczony przez przewodniczącego Komisji Inwentaryzacyjnej.</w:t>
      </w:r>
    </w:p>
    <w:p w:rsidR="00001CF2" w:rsidRDefault="00001CF2" w:rsidP="00345175">
      <w:pPr>
        <w:pStyle w:val="Textbody"/>
        <w:numPr>
          <w:ilvl w:val="0"/>
          <w:numId w:val="6"/>
        </w:numPr>
        <w:spacing w:line="360" w:lineRule="auto"/>
        <w:jc w:val="both"/>
        <w:rPr>
          <w:rFonts w:ascii="Times New Roman" w:hAnsi="Times New Roman"/>
          <w:sz w:val="24"/>
          <w:szCs w:val="24"/>
        </w:rPr>
      </w:pPr>
      <w:r>
        <w:rPr>
          <w:rFonts w:ascii="Times New Roman" w:hAnsi="Times New Roman"/>
          <w:sz w:val="24"/>
          <w:szCs w:val="24"/>
        </w:rPr>
        <w:t>Należy przestrzegać zasady, aby ilości spisywanych składników majątku były wyrażone w tych samych jednostkach, w jakich są ewidencjonowane.</w:t>
      </w:r>
    </w:p>
    <w:p w:rsidR="00001CF2" w:rsidRDefault="00001CF2" w:rsidP="00345175">
      <w:pPr>
        <w:pStyle w:val="Textbody"/>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Technika spisu z natury środków trwałych polega na sprawdzeniu i potwierdzeniu, </w:t>
      </w:r>
      <w:r>
        <w:rPr>
          <w:rFonts w:ascii="Times New Roman" w:hAnsi="Times New Roman"/>
          <w:sz w:val="24"/>
          <w:szCs w:val="24"/>
        </w:rPr>
        <w:br/>
        <w:t>że faktycznie istnieją, ustaleniu ich liczby i oznaczenia.</w:t>
      </w:r>
    </w:p>
    <w:p w:rsidR="00001CF2" w:rsidRDefault="00001CF2" w:rsidP="00345175">
      <w:pPr>
        <w:pStyle w:val="Textbody"/>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Każdy środek trwały jako pojedynczy obiekt inwentarzowy powinien być oznaczony </w:t>
      </w:r>
      <w:r>
        <w:rPr>
          <w:rFonts w:ascii="Times New Roman" w:hAnsi="Times New Roman"/>
          <w:sz w:val="24"/>
          <w:szCs w:val="24"/>
        </w:rPr>
        <w:br/>
        <w:t>w sposób trwały kolejnym numerem wpisu i wprowadzony do systemu informatycznego.</w:t>
      </w:r>
    </w:p>
    <w:p w:rsidR="00001CF2" w:rsidRDefault="00001CF2" w:rsidP="00345175">
      <w:pPr>
        <w:pStyle w:val="Textbody"/>
        <w:numPr>
          <w:ilvl w:val="0"/>
          <w:numId w:val="6"/>
        </w:numPr>
        <w:spacing w:line="360" w:lineRule="auto"/>
        <w:jc w:val="both"/>
        <w:rPr>
          <w:rFonts w:ascii="Times New Roman" w:hAnsi="Times New Roman"/>
          <w:sz w:val="24"/>
          <w:szCs w:val="24"/>
        </w:rPr>
      </w:pPr>
      <w:r>
        <w:rPr>
          <w:rFonts w:ascii="Times New Roman" w:hAnsi="Times New Roman"/>
          <w:sz w:val="24"/>
          <w:szCs w:val="24"/>
        </w:rPr>
        <w:lastRenderedPageBreak/>
        <w:t>Zespoły spisowe nie mogą być informowane o ilości inwentaryzowanych składników majątku wynikającej z ewidencji.</w:t>
      </w:r>
    </w:p>
    <w:p w:rsidR="00001CF2" w:rsidRDefault="00001CF2" w:rsidP="00345175">
      <w:pPr>
        <w:pStyle w:val="Textbody"/>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W czasie spisu Zespoły Spisowe nie mogą korzystać z komputerowo przygotowanych arkuszy spisu z natury, w których są podane asortymenty, symbole i ilości oraz ceny </w:t>
      </w:r>
      <w:r w:rsidR="006A3851">
        <w:rPr>
          <w:rFonts w:ascii="Times New Roman" w:hAnsi="Times New Roman"/>
          <w:sz w:val="24"/>
          <w:szCs w:val="24"/>
        </w:rPr>
        <w:br/>
      </w:r>
      <w:r>
        <w:rPr>
          <w:rFonts w:ascii="Times New Roman" w:hAnsi="Times New Roman"/>
          <w:sz w:val="24"/>
          <w:szCs w:val="24"/>
        </w:rPr>
        <w:t xml:space="preserve">i ograniczyć swojej pracy jedynie do potwierdzenia wpisanych ilości. Jest to niezgodne </w:t>
      </w:r>
      <w:r w:rsidR="006A3851">
        <w:rPr>
          <w:rFonts w:ascii="Times New Roman" w:hAnsi="Times New Roman"/>
          <w:sz w:val="24"/>
          <w:szCs w:val="24"/>
        </w:rPr>
        <w:br/>
      </w:r>
      <w:r>
        <w:rPr>
          <w:rFonts w:ascii="Times New Roman" w:hAnsi="Times New Roman"/>
          <w:sz w:val="24"/>
          <w:szCs w:val="24"/>
        </w:rPr>
        <w:t>z zasadą rzetelnego przeprowadzenia spisu z natury.</w:t>
      </w:r>
    </w:p>
    <w:p w:rsidR="00001CF2" w:rsidRDefault="00001CF2" w:rsidP="00001CF2">
      <w:pPr>
        <w:pStyle w:val="Textbody"/>
        <w:spacing w:line="360" w:lineRule="auto"/>
        <w:ind w:firstLine="360"/>
        <w:jc w:val="center"/>
        <w:rPr>
          <w:rFonts w:ascii="Times New Roman" w:hAnsi="Times New Roman"/>
          <w:b/>
          <w:sz w:val="24"/>
          <w:szCs w:val="24"/>
        </w:rPr>
      </w:pPr>
      <w:r>
        <w:rPr>
          <w:rFonts w:ascii="Times New Roman" w:hAnsi="Times New Roman"/>
          <w:b/>
          <w:sz w:val="24"/>
          <w:szCs w:val="24"/>
        </w:rPr>
        <w:t>§ 12</w:t>
      </w:r>
    </w:p>
    <w:p w:rsidR="00001CF2" w:rsidRDefault="00001CF2" w:rsidP="00345175">
      <w:pPr>
        <w:pStyle w:val="Textbody"/>
        <w:numPr>
          <w:ilvl w:val="0"/>
          <w:numId w:val="7"/>
        </w:numPr>
        <w:spacing w:line="360" w:lineRule="auto"/>
        <w:jc w:val="both"/>
        <w:rPr>
          <w:rFonts w:ascii="Times New Roman" w:hAnsi="Times New Roman"/>
          <w:sz w:val="24"/>
          <w:szCs w:val="24"/>
        </w:rPr>
      </w:pPr>
      <w:r>
        <w:rPr>
          <w:rFonts w:ascii="Times New Roman" w:hAnsi="Times New Roman"/>
          <w:sz w:val="24"/>
          <w:szCs w:val="24"/>
        </w:rPr>
        <w:t>Rzeczywistą ilość spisanych z natury pieniężnych i rzeczowych składników majątku ustala się poprzez przeliczenie i wycenę ich według wartości nominalnej.</w:t>
      </w:r>
    </w:p>
    <w:p w:rsidR="00001CF2" w:rsidRDefault="00001CF2" w:rsidP="00345175">
      <w:pPr>
        <w:pStyle w:val="Textbody"/>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Spis druków ścisłego zarachowania polega na ustaleniu ich stanu rzeczywistego </w:t>
      </w:r>
      <w:r>
        <w:rPr>
          <w:rFonts w:ascii="Times New Roman" w:hAnsi="Times New Roman"/>
          <w:sz w:val="24"/>
          <w:szCs w:val="24"/>
        </w:rPr>
        <w:br/>
        <w:t>i porównaniu go ze stanem ewidencyjnym w księgach druków ścisłego zarachowania.</w:t>
      </w:r>
    </w:p>
    <w:p w:rsidR="00001CF2" w:rsidRDefault="00001CF2" w:rsidP="00345175">
      <w:pPr>
        <w:pStyle w:val="Textbody"/>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Spis środków pieniężnych w kasie polega na ustaleniu ich stanu rzeczywistego </w:t>
      </w:r>
      <w:r>
        <w:rPr>
          <w:rFonts w:ascii="Times New Roman" w:hAnsi="Times New Roman"/>
          <w:sz w:val="24"/>
          <w:szCs w:val="24"/>
        </w:rPr>
        <w:br/>
        <w:t>i porównaniu go ze stanem ewidencyjnym raportu kasowego oraz wyjaśnieniu ewentualnych różnic.</w:t>
      </w:r>
    </w:p>
    <w:p w:rsidR="00001CF2" w:rsidRDefault="00001CF2" w:rsidP="00345175">
      <w:pPr>
        <w:pStyle w:val="Textbody"/>
        <w:numPr>
          <w:ilvl w:val="0"/>
          <w:numId w:val="7"/>
        </w:numPr>
        <w:tabs>
          <w:tab w:val="left" w:pos="300"/>
        </w:tabs>
        <w:spacing w:line="360" w:lineRule="auto"/>
        <w:jc w:val="both"/>
        <w:rPr>
          <w:rFonts w:ascii="Times New Roman" w:hAnsi="Times New Roman"/>
          <w:sz w:val="24"/>
          <w:szCs w:val="24"/>
        </w:rPr>
      </w:pPr>
      <w:r>
        <w:rPr>
          <w:rFonts w:ascii="Times New Roman" w:hAnsi="Times New Roman"/>
          <w:sz w:val="24"/>
          <w:szCs w:val="24"/>
        </w:rPr>
        <w:t xml:space="preserve">Składniki majątku objęte spisem z natury nie mogą być wydawane lub przyjmowane </w:t>
      </w:r>
      <w:r>
        <w:rPr>
          <w:rFonts w:ascii="Times New Roman" w:hAnsi="Times New Roman"/>
          <w:sz w:val="24"/>
          <w:szCs w:val="24"/>
        </w:rPr>
        <w:br/>
        <w:t>do czasu zakończenia spisu.</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13</w:t>
      </w:r>
    </w:p>
    <w:p w:rsidR="00001CF2" w:rsidRDefault="00001CF2" w:rsidP="00345175">
      <w:pPr>
        <w:pStyle w:val="Textbody"/>
        <w:numPr>
          <w:ilvl w:val="0"/>
          <w:numId w:val="8"/>
        </w:numPr>
        <w:spacing w:line="360" w:lineRule="auto"/>
        <w:jc w:val="both"/>
        <w:rPr>
          <w:rFonts w:ascii="Times New Roman" w:hAnsi="Times New Roman"/>
          <w:sz w:val="24"/>
          <w:szCs w:val="24"/>
        </w:rPr>
      </w:pPr>
      <w:r>
        <w:rPr>
          <w:rFonts w:ascii="Times New Roman" w:hAnsi="Times New Roman"/>
          <w:sz w:val="24"/>
          <w:szCs w:val="24"/>
        </w:rPr>
        <w:t>Arkusze spisu z natury sporządza się w 1 egzemplarzu.</w:t>
      </w:r>
    </w:p>
    <w:p w:rsidR="007A3258" w:rsidRDefault="00001CF2" w:rsidP="00345175">
      <w:pPr>
        <w:pStyle w:val="Textbody"/>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Arkusze spisu, na których ujęto wyniki inwentaryzacji, powinny zawierać </w:t>
      </w:r>
      <w:r>
        <w:rPr>
          <w:rFonts w:ascii="Times New Roman" w:hAnsi="Times New Roman"/>
          <w:sz w:val="24"/>
          <w:szCs w:val="24"/>
        </w:rPr>
        <w:br/>
        <w:t>co najmniej:</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nazwę jednostki (nadruk lub pieczęć zawierające nazwę jednostki),</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numer kolejny arkusza spisu oraz oznaczenie uniemożliwiające ich zamianę, </w:t>
      </w:r>
      <w:r>
        <w:rPr>
          <w:rFonts w:ascii="Times New Roman" w:hAnsi="Times New Roman"/>
          <w:sz w:val="24"/>
          <w:szCs w:val="24"/>
        </w:rPr>
        <w:br/>
        <w:t>na przykład podpis przewodniczącego Komisji Inwentaryzacyjnej lub osoby upoważnionej,</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datę spisu z natury,</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numer kolejny pozycji arkusza spisu,</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szczegółowe określenie składnika majątku, w tym także symbol identyfikujący, </w:t>
      </w:r>
      <w:r>
        <w:rPr>
          <w:rFonts w:ascii="Times New Roman" w:hAnsi="Times New Roman"/>
          <w:sz w:val="24"/>
          <w:szCs w:val="24"/>
        </w:rPr>
        <w:br/>
        <w:t>na przykład numer inwentarzowy,</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ilość stwierdzoną w czasie spisu z natury,</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lastRenderedPageBreak/>
        <w:t>wartość składnika majątku stwierdzoną w czasie spisu z natury,</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imię i nazwisko osoby materialnie odpowiedzialnej za stan składnika majątku oraz jej podpis złożony na dowód nie zgłoszenia zastrzeżeń do ustaleń spisu z natury,</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podpisy członków Zespołu Spisowego oraz osób obecnych przy spisie,</w:t>
      </w:r>
    </w:p>
    <w:p w:rsidR="007A3258" w:rsidRDefault="00001CF2" w:rsidP="00345175">
      <w:pPr>
        <w:pStyle w:val="Textbody"/>
        <w:numPr>
          <w:ilvl w:val="0"/>
          <w:numId w:val="9"/>
        </w:numPr>
        <w:spacing w:line="360" w:lineRule="auto"/>
        <w:jc w:val="both"/>
        <w:rPr>
          <w:rFonts w:ascii="Times New Roman" w:hAnsi="Times New Roman"/>
          <w:sz w:val="24"/>
          <w:szCs w:val="24"/>
        </w:rPr>
      </w:pPr>
      <w:r>
        <w:rPr>
          <w:rFonts w:ascii="Times New Roman" w:hAnsi="Times New Roman"/>
          <w:sz w:val="24"/>
          <w:szCs w:val="24"/>
        </w:rPr>
        <w:t>każda strona spisu z natury powinna być akceptowana podpisami członków Zespołu Spisowego i osoby odpowiedzialnej za powierzone mienie.</w:t>
      </w:r>
    </w:p>
    <w:p w:rsidR="007A3258" w:rsidRDefault="00001CF2" w:rsidP="00345175">
      <w:pPr>
        <w:pStyle w:val="Textbody"/>
        <w:numPr>
          <w:ilvl w:val="0"/>
          <w:numId w:val="8"/>
        </w:numPr>
        <w:spacing w:line="360" w:lineRule="auto"/>
        <w:jc w:val="both"/>
        <w:rPr>
          <w:rFonts w:ascii="Times New Roman" w:hAnsi="Times New Roman"/>
          <w:sz w:val="24"/>
          <w:szCs w:val="24"/>
        </w:rPr>
      </w:pPr>
      <w:r>
        <w:rPr>
          <w:rFonts w:ascii="Times New Roman" w:hAnsi="Times New Roman"/>
          <w:sz w:val="24"/>
          <w:szCs w:val="24"/>
        </w:rPr>
        <w:t>Arkusze spisu są generowane bezpośrednio z systemu informatycznego, gdzie jest podawana wartość składnika inwentaryzowanego oraz suma arkusza, w wyniku czego arkusze spisowe nie podlegają wycenie.</w:t>
      </w:r>
    </w:p>
    <w:p w:rsidR="00001CF2" w:rsidRDefault="00001CF2" w:rsidP="00345175">
      <w:pPr>
        <w:pStyle w:val="Textbody"/>
        <w:numPr>
          <w:ilvl w:val="0"/>
          <w:numId w:val="8"/>
        </w:numPr>
        <w:spacing w:line="360" w:lineRule="auto"/>
        <w:jc w:val="both"/>
        <w:rPr>
          <w:rFonts w:ascii="Times New Roman" w:hAnsi="Times New Roman"/>
          <w:sz w:val="24"/>
          <w:szCs w:val="24"/>
        </w:rPr>
      </w:pPr>
      <w:r>
        <w:rPr>
          <w:rFonts w:ascii="Times New Roman" w:hAnsi="Times New Roman"/>
          <w:sz w:val="24"/>
          <w:szCs w:val="24"/>
        </w:rPr>
        <w:t>Do arkuszy spisu mają zastosowanie przepisy ustawy o rachunkowości dotyczące dowodów księgowych.</w:t>
      </w:r>
    </w:p>
    <w:p w:rsidR="00001CF2" w:rsidRDefault="00001CF2" w:rsidP="00001CF2">
      <w:pPr>
        <w:pStyle w:val="Textbody"/>
        <w:spacing w:line="360" w:lineRule="auto"/>
        <w:ind w:left="360"/>
        <w:jc w:val="center"/>
        <w:rPr>
          <w:rFonts w:ascii="Times New Roman" w:hAnsi="Times New Roman"/>
          <w:b/>
          <w:sz w:val="24"/>
          <w:szCs w:val="24"/>
        </w:rPr>
      </w:pPr>
      <w:r>
        <w:rPr>
          <w:rFonts w:ascii="Times New Roman" w:hAnsi="Times New Roman"/>
          <w:b/>
          <w:sz w:val="24"/>
          <w:szCs w:val="24"/>
        </w:rPr>
        <w:t>§ 14</w:t>
      </w:r>
    </w:p>
    <w:p w:rsidR="00001CF2" w:rsidRDefault="00001CF2" w:rsidP="00001CF2">
      <w:pPr>
        <w:pStyle w:val="Textbody"/>
        <w:spacing w:line="360" w:lineRule="auto"/>
        <w:ind w:left="15"/>
        <w:jc w:val="both"/>
        <w:rPr>
          <w:rFonts w:ascii="Times New Roman" w:hAnsi="Times New Roman"/>
          <w:sz w:val="24"/>
          <w:szCs w:val="24"/>
        </w:rPr>
      </w:pPr>
      <w:r>
        <w:rPr>
          <w:rFonts w:ascii="Times New Roman" w:hAnsi="Times New Roman"/>
          <w:sz w:val="24"/>
          <w:szCs w:val="24"/>
        </w:rPr>
        <w:t xml:space="preserve">Inwentaryzacja w drodze uzgodnienia sald obejmuje aktywa i pasywa, która polega </w:t>
      </w:r>
      <w:r>
        <w:rPr>
          <w:rFonts w:ascii="Times New Roman" w:hAnsi="Times New Roman"/>
          <w:sz w:val="24"/>
          <w:szCs w:val="24"/>
        </w:rPr>
        <w:br/>
        <w:t>na uzyskaniu od banku i kontrahentów pisemnego potwierdzenia prawidłowości sald wykazanych w księgach rachunkowych  oraz ustaleniu, wyjaśnieniu i rozliczeniu ewentualnych różnic.</w:t>
      </w:r>
    </w:p>
    <w:p w:rsidR="00001CF2" w:rsidRDefault="00001CF2" w:rsidP="00001CF2">
      <w:pPr>
        <w:pStyle w:val="Textbody"/>
        <w:spacing w:line="360" w:lineRule="auto"/>
        <w:ind w:left="357"/>
        <w:jc w:val="center"/>
        <w:rPr>
          <w:rFonts w:ascii="Times New Roman" w:hAnsi="Times New Roman"/>
          <w:b/>
          <w:sz w:val="24"/>
          <w:szCs w:val="24"/>
        </w:rPr>
      </w:pPr>
      <w:r>
        <w:rPr>
          <w:rFonts w:ascii="Times New Roman" w:hAnsi="Times New Roman"/>
          <w:b/>
          <w:sz w:val="24"/>
          <w:szCs w:val="24"/>
        </w:rPr>
        <w:t>§ 15</w:t>
      </w:r>
    </w:p>
    <w:p w:rsidR="00631F4C" w:rsidRDefault="00001CF2" w:rsidP="00345175">
      <w:pPr>
        <w:pStyle w:val="Textbody"/>
        <w:numPr>
          <w:ilvl w:val="0"/>
          <w:numId w:val="10"/>
        </w:numPr>
        <w:spacing w:line="360" w:lineRule="auto"/>
        <w:jc w:val="both"/>
        <w:rPr>
          <w:rFonts w:ascii="Times New Roman" w:hAnsi="Times New Roman"/>
          <w:sz w:val="24"/>
          <w:szCs w:val="24"/>
        </w:rPr>
      </w:pPr>
      <w:r>
        <w:rPr>
          <w:rFonts w:ascii="Times New Roman" w:hAnsi="Times New Roman"/>
          <w:sz w:val="24"/>
          <w:szCs w:val="24"/>
        </w:rPr>
        <w:t>Ustalenia i uzgodnienia stanu środków pieniężnych na rachunkach bankowych  przeprowadza się na podstawie otrzymanych potwierdzeń sald z banku prowadzącego rachunki bankowe, a w przypadku braku możliwości uzyskania potwierdzeń sald, na podstawie wyciągów bankowych.</w:t>
      </w:r>
    </w:p>
    <w:p w:rsidR="00631F4C" w:rsidRDefault="00001CF2" w:rsidP="00345175">
      <w:pPr>
        <w:pStyle w:val="Textbody"/>
        <w:numPr>
          <w:ilvl w:val="0"/>
          <w:numId w:val="10"/>
        </w:numPr>
        <w:spacing w:line="360" w:lineRule="auto"/>
        <w:jc w:val="both"/>
        <w:rPr>
          <w:rFonts w:ascii="Times New Roman" w:hAnsi="Times New Roman"/>
          <w:sz w:val="24"/>
          <w:szCs w:val="24"/>
        </w:rPr>
      </w:pPr>
      <w:r>
        <w:rPr>
          <w:rFonts w:ascii="Times New Roman" w:hAnsi="Times New Roman"/>
          <w:sz w:val="24"/>
          <w:szCs w:val="24"/>
        </w:rPr>
        <w:t>Zmiana stanu środków na rachunku bankowym jest każdorazowo potwierdzana przez bank wyciągiem bankowym. W wypadku stwierdzenia błędów w operacjach na rachunku bankowym, należy niezwłocznie powiadomić bank. Błędy stwierdzone w dokumentach bankowych oraz ich sprostowanie rejestruje się do czasu sprostowania błędu na koncie „Pozostałe rozrachunki”.</w:t>
      </w:r>
    </w:p>
    <w:p w:rsidR="00631F4C" w:rsidRDefault="00001CF2" w:rsidP="00345175">
      <w:pPr>
        <w:pStyle w:val="Textbody"/>
        <w:numPr>
          <w:ilvl w:val="0"/>
          <w:numId w:val="10"/>
        </w:numPr>
        <w:spacing w:line="360" w:lineRule="auto"/>
        <w:jc w:val="both"/>
        <w:rPr>
          <w:rFonts w:ascii="Times New Roman" w:hAnsi="Times New Roman"/>
          <w:sz w:val="24"/>
          <w:szCs w:val="24"/>
        </w:rPr>
      </w:pPr>
      <w:r>
        <w:rPr>
          <w:rFonts w:ascii="Times New Roman" w:hAnsi="Times New Roman"/>
          <w:sz w:val="24"/>
          <w:szCs w:val="24"/>
        </w:rPr>
        <w:t>Wyksięgowanie stwierdzonej różnicy z tytułu błędnego zapisu na rachunku bankowym następuje po wyjaśnieniu jej z bankiem.</w:t>
      </w:r>
    </w:p>
    <w:p w:rsidR="00001CF2" w:rsidRDefault="00001CF2" w:rsidP="00345175">
      <w:pPr>
        <w:pStyle w:val="Textbody"/>
        <w:numPr>
          <w:ilvl w:val="0"/>
          <w:numId w:val="10"/>
        </w:numPr>
        <w:spacing w:line="360" w:lineRule="auto"/>
        <w:jc w:val="both"/>
        <w:rPr>
          <w:rFonts w:ascii="Times New Roman" w:hAnsi="Times New Roman"/>
          <w:sz w:val="24"/>
          <w:szCs w:val="24"/>
        </w:rPr>
      </w:pPr>
      <w:r>
        <w:rPr>
          <w:rFonts w:ascii="Times New Roman" w:hAnsi="Times New Roman"/>
          <w:sz w:val="24"/>
          <w:szCs w:val="24"/>
        </w:rPr>
        <w:t>Potwierdzenie stanu środków zgromadzonych na rachunkach bankowych jest ustawowo wymagane na ostatni dzień każdego roku obrotowego.</w:t>
      </w:r>
    </w:p>
    <w:p w:rsidR="00001CF2" w:rsidRDefault="00001CF2" w:rsidP="00001CF2">
      <w:pPr>
        <w:pStyle w:val="Textbody"/>
        <w:spacing w:line="360" w:lineRule="auto"/>
        <w:ind w:firstLine="357"/>
        <w:jc w:val="center"/>
        <w:rPr>
          <w:rFonts w:ascii="Times New Roman" w:hAnsi="Times New Roman"/>
          <w:b/>
          <w:sz w:val="24"/>
          <w:szCs w:val="24"/>
        </w:rPr>
      </w:pPr>
      <w:r>
        <w:rPr>
          <w:rFonts w:ascii="Times New Roman" w:hAnsi="Times New Roman"/>
          <w:b/>
          <w:sz w:val="24"/>
          <w:szCs w:val="24"/>
        </w:rPr>
        <w:lastRenderedPageBreak/>
        <w:t>§ 16</w:t>
      </w:r>
    </w:p>
    <w:p w:rsidR="00631F4C" w:rsidRDefault="00001CF2" w:rsidP="00345175">
      <w:pPr>
        <w:pStyle w:val="Textbody"/>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Inwentaryzacja należności wynikających z rozrachunków z kontrahentami polega </w:t>
      </w:r>
      <w:r>
        <w:rPr>
          <w:rFonts w:ascii="Times New Roman" w:hAnsi="Times New Roman"/>
          <w:sz w:val="24"/>
          <w:szCs w:val="24"/>
        </w:rPr>
        <w:br/>
        <w:t>na wzajemnym uzgodnieniu i potwierdzeniu ich stanu księgowego. W tym celu należy wysyłać do kontrahenta na piśmie potwierdzenie stanu należności wynikającego z ksiąg. Kontrahent powinien potwierdzić ten stan na piśmie lub zgłosić zastrzeżenia (na piśmie).</w:t>
      </w:r>
    </w:p>
    <w:p w:rsidR="00631F4C" w:rsidRDefault="00001CF2" w:rsidP="00345175">
      <w:pPr>
        <w:pStyle w:val="Textbody"/>
        <w:numPr>
          <w:ilvl w:val="0"/>
          <w:numId w:val="11"/>
        </w:numPr>
        <w:spacing w:line="360" w:lineRule="auto"/>
        <w:jc w:val="both"/>
        <w:rPr>
          <w:rFonts w:ascii="Times New Roman" w:hAnsi="Times New Roman"/>
          <w:sz w:val="24"/>
          <w:szCs w:val="24"/>
        </w:rPr>
      </w:pPr>
      <w:r>
        <w:rPr>
          <w:rFonts w:ascii="Times New Roman" w:hAnsi="Times New Roman"/>
          <w:sz w:val="24"/>
          <w:szCs w:val="24"/>
        </w:rPr>
        <w:t>Ewentualne rozbieżności powinny być wyjaśnione w drodze konfrontacji zapisów księgowych na koncie kontrahenta z zapisami dokonanymi przez kontrahen</w:t>
      </w:r>
      <w:r w:rsidR="00631F4C">
        <w:rPr>
          <w:rFonts w:ascii="Times New Roman" w:hAnsi="Times New Roman"/>
          <w:sz w:val="24"/>
          <w:szCs w:val="24"/>
        </w:rPr>
        <w:t>ta w jego księgach rachunkowych.</w:t>
      </w:r>
    </w:p>
    <w:p w:rsidR="00631F4C" w:rsidRDefault="00001CF2" w:rsidP="00345175">
      <w:pPr>
        <w:pStyle w:val="Textbody"/>
        <w:numPr>
          <w:ilvl w:val="0"/>
          <w:numId w:val="11"/>
        </w:numPr>
        <w:spacing w:line="360" w:lineRule="auto"/>
        <w:jc w:val="both"/>
        <w:rPr>
          <w:rFonts w:ascii="Times New Roman" w:hAnsi="Times New Roman"/>
          <w:sz w:val="24"/>
          <w:szCs w:val="24"/>
        </w:rPr>
      </w:pPr>
      <w:r>
        <w:rPr>
          <w:rFonts w:ascii="Times New Roman" w:hAnsi="Times New Roman"/>
          <w:sz w:val="24"/>
          <w:szCs w:val="24"/>
        </w:rPr>
        <w:t>Uzgodnienie sald rozrachunków ma następujące formy:</w:t>
      </w:r>
    </w:p>
    <w:p w:rsidR="00631F4C" w:rsidRDefault="00001CF2" w:rsidP="00345175">
      <w:pPr>
        <w:pStyle w:val="Textbody"/>
        <w:numPr>
          <w:ilvl w:val="0"/>
          <w:numId w:val="12"/>
        </w:numPr>
        <w:spacing w:line="360" w:lineRule="auto"/>
        <w:jc w:val="both"/>
        <w:rPr>
          <w:rFonts w:ascii="Times New Roman" w:hAnsi="Times New Roman"/>
          <w:sz w:val="24"/>
          <w:szCs w:val="24"/>
        </w:rPr>
      </w:pPr>
      <w:r>
        <w:rPr>
          <w:rFonts w:ascii="Times New Roman" w:hAnsi="Times New Roman"/>
          <w:sz w:val="24"/>
          <w:szCs w:val="24"/>
        </w:rPr>
        <w:t>pisemną – na drukach wezwanie do uzgodnie</w:t>
      </w:r>
      <w:r w:rsidR="00631F4C">
        <w:rPr>
          <w:rFonts w:ascii="Times New Roman" w:hAnsi="Times New Roman"/>
          <w:sz w:val="24"/>
          <w:szCs w:val="24"/>
        </w:rPr>
        <w:t xml:space="preserve">nia sald w trzech egzemplarzach, </w:t>
      </w:r>
      <w:r>
        <w:rPr>
          <w:rFonts w:ascii="Times New Roman" w:hAnsi="Times New Roman"/>
          <w:sz w:val="24"/>
          <w:szCs w:val="24"/>
        </w:rPr>
        <w:t xml:space="preserve">przy czym dwa egzemplarze (A i B) wysyłane są do kontrahenta, a ostatni (C) zostaje </w:t>
      </w:r>
      <w:r>
        <w:rPr>
          <w:rFonts w:ascii="Times New Roman" w:hAnsi="Times New Roman"/>
          <w:sz w:val="24"/>
          <w:szCs w:val="24"/>
        </w:rPr>
        <w:br/>
        <w:t>w dokumentacji księgowej. Jeden egzemplarz powinien wrócić z potwierdzeniem salda lub wyjaśnieniem niezgodności,</w:t>
      </w:r>
    </w:p>
    <w:p w:rsidR="00631F4C" w:rsidRDefault="00001CF2" w:rsidP="00345175">
      <w:pPr>
        <w:pStyle w:val="Textbody"/>
        <w:numPr>
          <w:ilvl w:val="0"/>
          <w:numId w:val="12"/>
        </w:numPr>
        <w:spacing w:line="360" w:lineRule="auto"/>
        <w:jc w:val="both"/>
        <w:rPr>
          <w:rFonts w:ascii="Times New Roman" w:hAnsi="Times New Roman"/>
          <w:sz w:val="24"/>
          <w:szCs w:val="24"/>
        </w:rPr>
      </w:pPr>
      <w:r>
        <w:rPr>
          <w:rFonts w:ascii="Times New Roman" w:hAnsi="Times New Roman"/>
          <w:sz w:val="24"/>
          <w:szCs w:val="24"/>
        </w:rPr>
        <w:t>poprzez „potwierdzenia salda” na wydruku komputerowym w trzech egzemplarzach.</w:t>
      </w:r>
    </w:p>
    <w:p w:rsidR="00631F4C" w:rsidRDefault="00001CF2" w:rsidP="00345175">
      <w:pPr>
        <w:pStyle w:val="Textbody"/>
        <w:numPr>
          <w:ilvl w:val="0"/>
          <w:numId w:val="11"/>
        </w:numPr>
        <w:spacing w:line="360" w:lineRule="auto"/>
        <w:jc w:val="both"/>
        <w:rPr>
          <w:rFonts w:ascii="Times New Roman" w:hAnsi="Times New Roman"/>
          <w:sz w:val="24"/>
          <w:szCs w:val="24"/>
        </w:rPr>
      </w:pPr>
      <w:r>
        <w:rPr>
          <w:rFonts w:ascii="Times New Roman" w:hAnsi="Times New Roman"/>
          <w:sz w:val="24"/>
          <w:szCs w:val="24"/>
        </w:rPr>
        <w:t>Na potwierdzeniu sald winna być pieczątka kontrahenta oraz podpis i imienna pieczątka osoby upoważnionej do podpisywania potwierdzenia sald.</w:t>
      </w:r>
    </w:p>
    <w:p w:rsidR="00631F4C" w:rsidRDefault="00001CF2" w:rsidP="00345175">
      <w:pPr>
        <w:pStyle w:val="Textbody"/>
        <w:numPr>
          <w:ilvl w:val="0"/>
          <w:numId w:val="11"/>
        </w:numPr>
        <w:spacing w:line="360" w:lineRule="auto"/>
        <w:jc w:val="both"/>
        <w:rPr>
          <w:rFonts w:ascii="Times New Roman" w:hAnsi="Times New Roman"/>
          <w:sz w:val="24"/>
          <w:szCs w:val="24"/>
        </w:rPr>
      </w:pPr>
      <w:r>
        <w:rPr>
          <w:rFonts w:ascii="Times New Roman" w:hAnsi="Times New Roman"/>
          <w:sz w:val="24"/>
          <w:szCs w:val="24"/>
        </w:rPr>
        <w:t>Zgodnie z zasadą istotności odstępuje się od inwentaryzacji należności w drodze potwierdzenia sald dla salda od jednego kontrahenta poniżej 10 zł. Inwentaryzację tych sald dokonuje się drogą weryfikacji.</w:t>
      </w:r>
    </w:p>
    <w:p w:rsidR="00001CF2" w:rsidRDefault="00001CF2" w:rsidP="00345175">
      <w:pPr>
        <w:pStyle w:val="Textbody"/>
        <w:numPr>
          <w:ilvl w:val="0"/>
          <w:numId w:val="11"/>
        </w:numPr>
        <w:spacing w:line="360" w:lineRule="auto"/>
        <w:jc w:val="both"/>
        <w:rPr>
          <w:rFonts w:ascii="Times New Roman" w:hAnsi="Times New Roman"/>
          <w:sz w:val="24"/>
          <w:szCs w:val="24"/>
        </w:rPr>
      </w:pPr>
      <w:r>
        <w:rPr>
          <w:rFonts w:ascii="Times New Roman" w:hAnsi="Times New Roman"/>
          <w:sz w:val="24"/>
          <w:szCs w:val="24"/>
        </w:rPr>
        <w:t>Z zasady nie ma możliwości stosowania tzw. milczącego potwierdzenia salda, jeżeli jednak pisemne potwierdzenie salda nie jest możliwe (adresat nieznany, odmowa przyjęcia wezwania do uzgodnienia sald itp.) to należy sporządzić notatkę służbową,a inwentaryzacji dokonać drogą weryfikacji sald.</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17</w:t>
      </w:r>
    </w:p>
    <w:p w:rsidR="00001CF2" w:rsidRDefault="00001CF2" w:rsidP="00001CF2">
      <w:pPr>
        <w:pStyle w:val="Textbody"/>
        <w:spacing w:after="240" w:line="360" w:lineRule="auto"/>
        <w:rPr>
          <w:rFonts w:ascii="Times New Roman" w:hAnsi="Times New Roman"/>
          <w:sz w:val="24"/>
          <w:szCs w:val="24"/>
        </w:rPr>
      </w:pPr>
      <w:r>
        <w:rPr>
          <w:rFonts w:ascii="Times New Roman" w:hAnsi="Times New Roman"/>
          <w:sz w:val="24"/>
          <w:szCs w:val="24"/>
        </w:rPr>
        <w:t>Potwierdzenie salda przez osoby upoważnione można traktować jako spełnienie wymogu uznania roszczenia przerywającego bieg przedawnienia zgodnie z art. 123 Kodeksu cywilnego.</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18</w:t>
      </w:r>
    </w:p>
    <w:p w:rsidR="00631F4C" w:rsidRDefault="00001CF2" w:rsidP="00631F4C">
      <w:pPr>
        <w:pStyle w:val="Textbody"/>
        <w:spacing w:line="360" w:lineRule="auto"/>
        <w:rPr>
          <w:rFonts w:ascii="Times New Roman" w:hAnsi="Times New Roman"/>
          <w:sz w:val="24"/>
          <w:szCs w:val="24"/>
        </w:rPr>
      </w:pPr>
      <w:r>
        <w:rPr>
          <w:rFonts w:ascii="Times New Roman" w:hAnsi="Times New Roman"/>
          <w:sz w:val="24"/>
          <w:szCs w:val="24"/>
        </w:rPr>
        <w:t xml:space="preserve">Stosując jedną z form określonych w </w:t>
      </w:r>
      <w:r>
        <w:rPr>
          <w:rFonts w:ascii="Times New Roman" w:hAnsi="Times New Roman"/>
          <w:b/>
          <w:sz w:val="24"/>
          <w:szCs w:val="24"/>
        </w:rPr>
        <w:t xml:space="preserve">§ </w:t>
      </w:r>
      <w:r>
        <w:rPr>
          <w:rFonts w:ascii="Times New Roman" w:hAnsi="Times New Roman"/>
          <w:sz w:val="24"/>
          <w:szCs w:val="24"/>
        </w:rPr>
        <w:t>16 ust. 3 przy uzgodnieniu sald należy uwzględnić:</w:t>
      </w:r>
    </w:p>
    <w:p w:rsidR="00631F4C" w:rsidRDefault="00001CF2" w:rsidP="00345175">
      <w:pPr>
        <w:pStyle w:val="Textbody"/>
        <w:numPr>
          <w:ilvl w:val="0"/>
          <w:numId w:val="13"/>
        </w:numPr>
        <w:spacing w:line="360" w:lineRule="auto"/>
        <w:rPr>
          <w:rFonts w:ascii="Times New Roman" w:hAnsi="Times New Roman"/>
          <w:sz w:val="24"/>
          <w:szCs w:val="24"/>
        </w:rPr>
      </w:pPr>
      <w:r>
        <w:rPr>
          <w:rFonts w:ascii="Times New Roman" w:hAnsi="Times New Roman"/>
          <w:sz w:val="24"/>
          <w:szCs w:val="24"/>
        </w:rPr>
        <w:t>kwotę salda,</w:t>
      </w:r>
    </w:p>
    <w:p w:rsidR="00631F4C" w:rsidRDefault="00001CF2" w:rsidP="00345175">
      <w:pPr>
        <w:pStyle w:val="Textbody"/>
        <w:numPr>
          <w:ilvl w:val="0"/>
          <w:numId w:val="13"/>
        </w:numPr>
        <w:spacing w:line="360" w:lineRule="auto"/>
        <w:rPr>
          <w:rFonts w:ascii="Times New Roman" w:hAnsi="Times New Roman"/>
          <w:sz w:val="24"/>
          <w:szCs w:val="24"/>
        </w:rPr>
      </w:pPr>
      <w:r>
        <w:rPr>
          <w:rFonts w:ascii="Times New Roman" w:hAnsi="Times New Roman"/>
          <w:sz w:val="24"/>
          <w:szCs w:val="24"/>
        </w:rPr>
        <w:lastRenderedPageBreak/>
        <w:t>wskazanie strony „</w:t>
      </w:r>
      <w:proofErr w:type="spellStart"/>
      <w:r>
        <w:rPr>
          <w:rFonts w:ascii="Times New Roman" w:hAnsi="Times New Roman"/>
          <w:sz w:val="24"/>
          <w:szCs w:val="24"/>
        </w:rPr>
        <w:t>Wn</w:t>
      </w:r>
      <w:proofErr w:type="spellEnd"/>
      <w:r>
        <w:rPr>
          <w:rFonts w:ascii="Times New Roman" w:hAnsi="Times New Roman"/>
          <w:sz w:val="24"/>
          <w:szCs w:val="24"/>
        </w:rPr>
        <w:t>” lub „Ma”,</w:t>
      </w:r>
    </w:p>
    <w:p w:rsidR="00001CF2" w:rsidRDefault="00001CF2" w:rsidP="00345175">
      <w:pPr>
        <w:pStyle w:val="Textbody"/>
        <w:numPr>
          <w:ilvl w:val="0"/>
          <w:numId w:val="13"/>
        </w:numPr>
        <w:spacing w:line="360" w:lineRule="auto"/>
        <w:rPr>
          <w:rFonts w:ascii="Times New Roman" w:hAnsi="Times New Roman"/>
          <w:sz w:val="24"/>
          <w:szCs w:val="24"/>
        </w:rPr>
      </w:pPr>
      <w:r>
        <w:rPr>
          <w:rFonts w:ascii="Times New Roman" w:hAnsi="Times New Roman"/>
          <w:sz w:val="24"/>
          <w:szCs w:val="24"/>
        </w:rPr>
        <w:t xml:space="preserve">wyszczególnienie pozycji składających się na saldo z podaniem dowodów źródłowych </w:t>
      </w:r>
      <w:r>
        <w:rPr>
          <w:rFonts w:ascii="Times New Roman" w:hAnsi="Times New Roman"/>
          <w:sz w:val="24"/>
          <w:szCs w:val="24"/>
        </w:rPr>
        <w:br/>
        <w:t>(nr dowodu księgowego np. faktury, rachunku, noty księgowej oraz datę i kwotę).</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19</w:t>
      </w:r>
    </w:p>
    <w:p w:rsidR="00631F4C" w:rsidRDefault="00001CF2" w:rsidP="00345175">
      <w:pPr>
        <w:pStyle w:val="Textbody"/>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Inwentaryzację aktywów i pasywów, których stan rzeczywisty nie podlega ustaleniu </w:t>
      </w:r>
      <w:r>
        <w:rPr>
          <w:rFonts w:ascii="Times New Roman" w:hAnsi="Times New Roman"/>
          <w:sz w:val="24"/>
          <w:szCs w:val="24"/>
        </w:rPr>
        <w:br/>
        <w:t xml:space="preserve">w drodze spisu z natury lub potwierdzeniu przez bank i kontrahentów, przeprowadza się </w:t>
      </w:r>
      <w:r>
        <w:rPr>
          <w:rFonts w:ascii="Times New Roman" w:hAnsi="Times New Roman"/>
          <w:sz w:val="24"/>
          <w:szCs w:val="24"/>
        </w:rPr>
        <w:br/>
        <w:t xml:space="preserve">w drodze weryfikacji ich stanu ewidencyjnego, polegającej na porównaniu </w:t>
      </w:r>
      <w:r>
        <w:rPr>
          <w:rFonts w:ascii="Times New Roman" w:hAnsi="Times New Roman"/>
          <w:sz w:val="24"/>
          <w:szCs w:val="24"/>
        </w:rPr>
        <w:br/>
        <w:t>z posiadanymi dokumentami lub danymi.</w:t>
      </w:r>
    </w:p>
    <w:p w:rsidR="00631F4C" w:rsidRDefault="00001CF2" w:rsidP="00345175">
      <w:pPr>
        <w:pStyle w:val="Textbody"/>
        <w:numPr>
          <w:ilvl w:val="0"/>
          <w:numId w:val="14"/>
        </w:numPr>
        <w:spacing w:line="360" w:lineRule="auto"/>
        <w:jc w:val="both"/>
        <w:rPr>
          <w:rFonts w:ascii="Times New Roman" w:hAnsi="Times New Roman"/>
          <w:sz w:val="24"/>
          <w:szCs w:val="24"/>
        </w:rPr>
      </w:pPr>
      <w:r>
        <w:rPr>
          <w:rFonts w:ascii="Times New Roman" w:hAnsi="Times New Roman"/>
          <w:sz w:val="24"/>
          <w:szCs w:val="24"/>
        </w:rPr>
        <w:t xml:space="preserve">Weryfikacją stanu ewidencyjnego obejmuje się aktywa i pasywa określone w § 8 </w:t>
      </w:r>
      <w:r>
        <w:rPr>
          <w:rFonts w:ascii="Times New Roman" w:hAnsi="Times New Roman"/>
          <w:sz w:val="24"/>
          <w:szCs w:val="24"/>
        </w:rPr>
        <w:br/>
        <w:t>ust. 1 pkt 3 Instrukcji.</w:t>
      </w:r>
    </w:p>
    <w:p w:rsidR="00631F4C" w:rsidRDefault="00001CF2" w:rsidP="00345175">
      <w:pPr>
        <w:pStyle w:val="Textbody"/>
        <w:numPr>
          <w:ilvl w:val="0"/>
          <w:numId w:val="14"/>
        </w:numPr>
        <w:spacing w:line="360" w:lineRule="auto"/>
        <w:jc w:val="both"/>
        <w:rPr>
          <w:rFonts w:ascii="Times New Roman" w:hAnsi="Times New Roman"/>
          <w:sz w:val="24"/>
          <w:szCs w:val="24"/>
        </w:rPr>
      </w:pPr>
      <w:r>
        <w:rPr>
          <w:rFonts w:ascii="Times New Roman" w:hAnsi="Times New Roman"/>
          <w:sz w:val="24"/>
          <w:szCs w:val="24"/>
        </w:rPr>
        <w:t>Celem inwentaryzacji w drodze weryfikacji sald jest ustalenie:</w:t>
      </w:r>
    </w:p>
    <w:p w:rsidR="00631F4C" w:rsidRDefault="00001CF2" w:rsidP="00345175">
      <w:pPr>
        <w:pStyle w:val="Textbody"/>
        <w:numPr>
          <w:ilvl w:val="0"/>
          <w:numId w:val="15"/>
        </w:numPr>
        <w:spacing w:line="360" w:lineRule="auto"/>
        <w:jc w:val="both"/>
        <w:rPr>
          <w:rFonts w:ascii="Times New Roman" w:hAnsi="Times New Roman"/>
          <w:sz w:val="24"/>
          <w:szCs w:val="24"/>
        </w:rPr>
      </w:pPr>
      <w:r>
        <w:rPr>
          <w:rFonts w:ascii="Times New Roman" w:hAnsi="Times New Roman"/>
          <w:sz w:val="24"/>
          <w:szCs w:val="24"/>
        </w:rPr>
        <w:t>czy rzeczywiście posiadane dokumenty potwierdzają istnienie określonego salda,</w:t>
      </w:r>
    </w:p>
    <w:p w:rsidR="00631F4C" w:rsidRDefault="00001CF2" w:rsidP="00345175">
      <w:pPr>
        <w:pStyle w:val="Textbody"/>
        <w:numPr>
          <w:ilvl w:val="0"/>
          <w:numId w:val="15"/>
        </w:numPr>
        <w:spacing w:line="360" w:lineRule="auto"/>
        <w:jc w:val="both"/>
        <w:rPr>
          <w:rFonts w:ascii="Times New Roman" w:hAnsi="Times New Roman"/>
          <w:sz w:val="24"/>
          <w:szCs w:val="24"/>
        </w:rPr>
      </w:pPr>
      <w:r>
        <w:rPr>
          <w:rFonts w:ascii="Times New Roman" w:hAnsi="Times New Roman"/>
          <w:sz w:val="24"/>
          <w:szCs w:val="24"/>
        </w:rPr>
        <w:t xml:space="preserve">czy wszystkie dowody źródłowe zostały przekazane do księgowości i są ujęte </w:t>
      </w:r>
      <w:r>
        <w:rPr>
          <w:rFonts w:ascii="Times New Roman" w:hAnsi="Times New Roman"/>
          <w:sz w:val="24"/>
          <w:szCs w:val="24"/>
        </w:rPr>
        <w:br/>
        <w:t>w ewidencji księgowej,</w:t>
      </w:r>
    </w:p>
    <w:p w:rsidR="00001CF2" w:rsidRDefault="00001CF2" w:rsidP="00345175">
      <w:pPr>
        <w:pStyle w:val="Textbody"/>
        <w:numPr>
          <w:ilvl w:val="0"/>
          <w:numId w:val="15"/>
        </w:numPr>
        <w:spacing w:line="360" w:lineRule="auto"/>
        <w:jc w:val="both"/>
        <w:rPr>
          <w:rFonts w:ascii="Times New Roman" w:hAnsi="Times New Roman"/>
          <w:sz w:val="24"/>
          <w:szCs w:val="24"/>
        </w:rPr>
      </w:pPr>
      <w:r>
        <w:rPr>
          <w:rFonts w:ascii="Times New Roman" w:hAnsi="Times New Roman"/>
          <w:sz w:val="24"/>
          <w:szCs w:val="24"/>
        </w:rPr>
        <w:t>czy salda są realne i prawidłowo wycenione.</w:t>
      </w:r>
    </w:p>
    <w:p w:rsidR="00631F4C" w:rsidRDefault="00001CF2" w:rsidP="00345175">
      <w:pPr>
        <w:pStyle w:val="Textbody"/>
        <w:numPr>
          <w:ilvl w:val="0"/>
          <w:numId w:val="14"/>
        </w:numPr>
        <w:spacing w:line="360" w:lineRule="auto"/>
        <w:jc w:val="both"/>
        <w:rPr>
          <w:rFonts w:ascii="Times New Roman" w:hAnsi="Times New Roman"/>
          <w:sz w:val="24"/>
          <w:szCs w:val="24"/>
        </w:rPr>
      </w:pPr>
      <w:r>
        <w:rPr>
          <w:rFonts w:ascii="Times New Roman" w:hAnsi="Times New Roman"/>
          <w:sz w:val="24"/>
          <w:szCs w:val="24"/>
        </w:rPr>
        <w:t>Inwentaryzacja wartości niematerialnych i prawnych polega na zweryfikowaniu ich stanu księgowego przez sprawdzenie prawidłowości udokumentowania poszczególnych tytułów, jak również na sprawdzeniu i zweryfikowaniu prawidłowości odpisów amortyzacyjnych, zwłaszcza ich zgodności z przepisami.</w:t>
      </w:r>
    </w:p>
    <w:p w:rsidR="00631F4C" w:rsidRDefault="00001CF2" w:rsidP="00345175">
      <w:pPr>
        <w:pStyle w:val="Textbody"/>
        <w:numPr>
          <w:ilvl w:val="0"/>
          <w:numId w:val="14"/>
        </w:numPr>
        <w:spacing w:line="360" w:lineRule="auto"/>
        <w:jc w:val="both"/>
        <w:rPr>
          <w:rFonts w:ascii="Times New Roman" w:hAnsi="Times New Roman"/>
          <w:sz w:val="24"/>
          <w:szCs w:val="24"/>
        </w:rPr>
      </w:pPr>
      <w:r>
        <w:rPr>
          <w:rFonts w:ascii="Times New Roman" w:hAnsi="Times New Roman"/>
          <w:sz w:val="24"/>
          <w:szCs w:val="24"/>
        </w:rPr>
        <w:t>Fakt przeprowadzenia weryfikacji sald powinien zostać potwierdzony przez osoby dokonujące weryfikacji.</w:t>
      </w:r>
    </w:p>
    <w:p w:rsidR="00631F4C" w:rsidRDefault="00001CF2" w:rsidP="00345175">
      <w:pPr>
        <w:pStyle w:val="Textbody"/>
        <w:numPr>
          <w:ilvl w:val="0"/>
          <w:numId w:val="14"/>
        </w:numPr>
        <w:spacing w:line="360" w:lineRule="auto"/>
        <w:jc w:val="both"/>
        <w:rPr>
          <w:rFonts w:ascii="Times New Roman" w:hAnsi="Times New Roman"/>
          <w:sz w:val="24"/>
          <w:szCs w:val="24"/>
        </w:rPr>
      </w:pPr>
      <w:r>
        <w:rPr>
          <w:rFonts w:ascii="Times New Roman" w:hAnsi="Times New Roman"/>
          <w:sz w:val="24"/>
          <w:szCs w:val="24"/>
        </w:rPr>
        <w:t>Wyniki inwentaryzacji przeprowadzonej drogą weryfikacji ujmuje się w odpowiednim protokole, z którego wynikać będzie, jakie salda poddano weryfikacji.</w:t>
      </w:r>
    </w:p>
    <w:p w:rsidR="00631F4C" w:rsidRDefault="00001CF2" w:rsidP="00345175">
      <w:pPr>
        <w:pStyle w:val="Textbody"/>
        <w:numPr>
          <w:ilvl w:val="0"/>
          <w:numId w:val="14"/>
        </w:numPr>
        <w:spacing w:line="360" w:lineRule="auto"/>
        <w:jc w:val="both"/>
        <w:rPr>
          <w:rFonts w:ascii="Times New Roman" w:hAnsi="Times New Roman"/>
          <w:sz w:val="24"/>
          <w:szCs w:val="24"/>
        </w:rPr>
      </w:pPr>
      <w:r>
        <w:rPr>
          <w:rFonts w:ascii="Times New Roman" w:hAnsi="Times New Roman"/>
          <w:sz w:val="24"/>
          <w:szCs w:val="24"/>
        </w:rPr>
        <w:t>Weryfikacja stanu aktywów i pasywów, których wartość podlega sukcesywnemu zmniejszeniu na skutek zużycia lub zarachowania w koszty, zwanych dalej „rozliczeniami”, obejmuje również ustalenie, czy:</w:t>
      </w:r>
    </w:p>
    <w:p w:rsidR="00631F4C" w:rsidRDefault="00001CF2" w:rsidP="00345175">
      <w:pPr>
        <w:pStyle w:val="Textbody"/>
        <w:numPr>
          <w:ilvl w:val="0"/>
          <w:numId w:val="16"/>
        </w:numPr>
        <w:spacing w:line="360" w:lineRule="auto"/>
        <w:jc w:val="both"/>
        <w:rPr>
          <w:rFonts w:ascii="Times New Roman" w:hAnsi="Times New Roman"/>
          <w:sz w:val="24"/>
          <w:szCs w:val="24"/>
        </w:rPr>
      </w:pPr>
      <w:r>
        <w:rPr>
          <w:rFonts w:ascii="Times New Roman" w:hAnsi="Times New Roman"/>
          <w:sz w:val="24"/>
          <w:szCs w:val="24"/>
        </w:rPr>
        <w:t>nie upłynął termin rozliczeń lub czy dalsze rozliczenie znajduje gospodarcze uzasadnienie,</w:t>
      </w:r>
    </w:p>
    <w:p w:rsidR="00A96FD1" w:rsidRDefault="00001CF2" w:rsidP="00345175">
      <w:pPr>
        <w:pStyle w:val="Textbody"/>
        <w:numPr>
          <w:ilvl w:val="0"/>
          <w:numId w:val="16"/>
        </w:numPr>
        <w:spacing w:line="360" w:lineRule="auto"/>
        <w:jc w:val="both"/>
        <w:rPr>
          <w:rFonts w:ascii="Times New Roman" w:hAnsi="Times New Roman"/>
          <w:sz w:val="24"/>
          <w:szCs w:val="24"/>
        </w:rPr>
      </w:pPr>
      <w:r>
        <w:rPr>
          <w:rFonts w:ascii="Times New Roman" w:hAnsi="Times New Roman"/>
          <w:sz w:val="24"/>
          <w:szCs w:val="24"/>
        </w:rPr>
        <w:lastRenderedPageBreak/>
        <w:t xml:space="preserve">rozliczenie przebiega w sposób prawidłowy, to znaczy czy pierwotnie przyjęta wysokość stawek odpisów jest dostosowana do wysokości sumy pozostającej </w:t>
      </w:r>
      <w:r>
        <w:rPr>
          <w:rFonts w:ascii="Times New Roman" w:hAnsi="Times New Roman"/>
          <w:sz w:val="24"/>
          <w:szCs w:val="24"/>
        </w:rPr>
        <w:br/>
        <w:t xml:space="preserve">do rozliczenia oraz do zamierzonego czasu rozliczenia lub </w:t>
      </w:r>
      <w:r w:rsidR="00A96FD1">
        <w:rPr>
          <w:rFonts w:ascii="Times New Roman" w:hAnsi="Times New Roman"/>
          <w:sz w:val="24"/>
          <w:szCs w:val="24"/>
        </w:rPr>
        <w:t>do przyjętej podstawy rozlicz</w:t>
      </w:r>
    </w:p>
    <w:p w:rsidR="00001CF2" w:rsidRDefault="00001CF2" w:rsidP="00345175">
      <w:pPr>
        <w:pStyle w:val="Textbody"/>
        <w:numPr>
          <w:ilvl w:val="0"/>
          <w:numId w:val="16"/>
        </w:numPr>
        <w:spacing w:line="360" w:lineRule="auto"/>
        <w:jc w:val="both"/>
        <w:rPr>
          <w:rFonts w:ascii="Times New Roman" w:hAnsi="Times New Roman"/>
          <w:sz w:val="24"/>
          <w:szCs w:val="24"/>
        </w:rPr>
      </w:pPr>
      <w:r>
        <w:rPr>
          <w:rFonts w:ascii="Times New Roman" w:hAnsi="Times New Roman"/>
          <w:sz w:val="24"/>
          <w:szCs w:val="24"/>
        </w:rPr>
        <w:t>w razie stwierdzenia nieprawidłowego przebiegu rozliczeń należy poddać weryfikacji dotychczasowe stawki odpisów. Dotyczy to nie tylko przyszłych okresów rozliczeń, lecz także bieżącego okresu sprawozdawczego.</w:t>
      </w:r>
    </w:p>
    <w:p w:rsidR="00001CF2" w:rsidRDefault="00001CF2" w:rsidP="00001CF2">
      <w:pPr>
        <w:pStyle w:val="Textbody"/>
        <w:spacing w:line="360" w:lineRule="auto"/>
        <w:ind w:firstLine="357"/>
        <w:jc w:val="center"/>
        <w:rPr>
          <w:rFonts w:ascii="Times New Roman" w:hAnsi="Times New Roman"/>
          <w:b/>
          <w:sz w:val="24"/>
          <w:szCs w:val="24"/>
        </w:rPr>
      </w:pPr>
      <w:r>
        <w:rPr>
          <w:rFonts w:ascii="Times New Roman" w:hAnsi="Times New Roman"/>
          <w:b/>
          <w:sz w:val="24"/>
          <w:szCs w:val="24"/>
        </w:rPr>
        <w:t>§ 20</w:t>
      </w:r>
    </w:p>
    <w:p w:rsidR="00A96FD1" w:rsidRDefault="00001CF2" w:rsidP="00345175">
      <w:pPr>
        <w:pStyle w:val="Textbody"/>
        <w:numPr>
          <w:ilvl w:val="0"/>
          <w:numId w:val="17"/>
        </w:numPr>
        <w:spacing w:line="360" w:lineRule="auto"/>
        <w:jc w:val="both"/>
        <w:rPr>
          <w:rFonts w:ascii="Times New Roman" w:hAnsi="Times New Roman"/>
          <w:sz w:val="24"/>
          <w:szCs w:val="24"/>
        </w:rPr>
      </w:pPr>
      <w:r>
        <w:rPr>
          <w:rFonts w:ascii="Times New Roman" w:hAnsi="Times New Roman"/>
          <w:sz w:val="24"/>
          <w:szCs w:val="24"/>
        </w:rPr>
        <w:t xml:space="preserve">Dla podsumowania inwentaryzacji aktywów i pasywów drogą weryfikacji sporządza się zbiorczy protokół weryfikacji ujmujący wszystkie aktywa i pasywa wykazane </w:t>
      </w:r>
      <w:r w:rsidR="00597A17">
        <w:rPr>
          <w:rFonts w:ascii="Times New Roman" w:hAnsi="Times New Roman"/>
          <w:sz w:val="24"/>
          <w:szCs w:val="24"/>
        </w:rPr>
        <w:br/>
      </w:r>
      <w:r>
        <w:rPr>
          <w:rFonts w:ascii="Times New Roman" w:hAnsi="Times New Roman"/>
          <w:sz w:val="24"/>
          <w:szCs w:val="24"/>
        </w:rPr>
        <w:t>w kolejności kont zgodnych z zakładowym planem kont lub według specyfikacji wynikającej z bilansu.</w:t>
      </w:r>
    </w:p>
    <w:p w:rsidR="00A96FD1" w:rsidRDefault="00001CF2" w:rsidP="00345175">
      <w:pPr>
        <w:pStyle w:val="Textbody"/>
        <w:numPr>
          <w:ilvl w:val="0"/>
          <w:numId w:val="17"/>
        </w:numPr>
        <w:spacing w:line="360" w:lineRule="auto"/>
        <w:jc w:val="both"/>
        <w:rPr>
          <w:rFonts w:ascii="Times New Roman" w:hAnsi="Times New Roman"/>
          <w:sz w:val="24"/>
          <w:szCs w:val="24"/>
        </w:rPr>
      </w:pPr>
      <w:r>
        <w:rPr>
          <w:rFonts w:ascii="Times New Roman" w:hAnsi="Times New Roman"/>
          <w:sz w:val="24"/>
          <w:szCs w:val="24"/>
        </w:rPr>
        <w:t>W kolejnych rubrykach tego protokołu należy wykazać na podstawie odpowiednich dokumentów inwentaryzacyjnych wartości ustalone drogą różnych form inwentaryzacji, które zsumowane razem wykażą realną wartość danego składnika majątku.</w:t>
      </w:r>
    </w:p>
    <w:p w:rsidR="00001CF2" w:rsidRDefault="00001CF2" w:rsidP="00345175">
      <w:pPr>
        <w:pStyle w:val="Textbody"/>
        <w:numPr>
          <w:ilvl w:val="0"/>
          <w:numId w:val="17"/>
        </w:numPr>
        <w:spacing w:line="360" w:lineRule="auto"/>
        <w:jc w:val="both"/>
        <w:rPr>
          <w:rFonts w:ascii="Times New Roman" w:hAnsi="Times New Roman"/>
          <w:sz w:val="24"/>
          <w:szCs w:val="24"/>
        </w:rPr>
      </w:pPr>
      <w:r>
        <w:rPr>
          <w:rFonts w:ascii="Times New Roman" w:hAnsi="Times New Roman"/>
          <w:sz w:val="24"/>
          <w:szCs w:val="24"/>
        </w:rPr>
        <w:t xml:space="preserve">Zbiorczy protokół weryfikacji aktywów i pasywów wraz z załącznikami – arkuszami spisu </w:t>
      </w:r>
      <w:r>
        <w:rPr>
          <w:rFonts w:ascii="Times New Roman" w:hAnsi="Times New Roman"/>
          <w:sz w:val="24"/>
          <w:szCs w:val="24"/>
        </w:rPr>
        <w:br/>
        <w:t>z natury i ich zestawieniami, potwierdzeniami stanów i ich zestawieniami oraz protokołami i pozostałą dokumentacją inwentaryzacyjną stanowi kompletną dokumentację inwentaryzacyjną.</w:t>
      </w:r>
    </w:p>
    <w:p w:rsidR="00001CF2" w:rsidRDefault="00001CF2" w:rsidP="00001CF2">
      <w:pPr>
        <w:pStyle w:val="Nagwek11"/>
        <w:spacing w:line="360" w:lineRule="auto"/>
        <w:jc w:val="center"/>
        <w:rPr>
          <w:rFonts w:ascii="Times New Roman" w:hAnsi="Times New Roman"/>
          <w:sz w:val="24"/>
          <w:szCs w:val="24"/>
        </w:rPr>
      </w:pPr>
      <w:bookmarkStart w:id="5" w:name="_Toc404075864"/>
      <w:bookmarkEnd w:id="5"/>
      <w:r>
        <w:rPr>
          <w:rFonts w:ascii="Times New Roman" w:hAnsi="Times New Roman"/>
          <w:sz w:val="24"/>
          <w:szCs w:val="24"/>
        </w:rPr>
        <w:t>Rozdział IV</w:t>
      </w:r>
    </w:p>
    <w:p w:rsidR="00001CF2" w:rsidRDefault="00001CF2" w:rsidP="00001CF2">
      <w:pPr>
        <w:pStyle w:val="Nagwek11"/>
        <w:spacing w:line="360" w:lineRule="auto"/>
        <w:jc w:val="center"/>
        <w:rPr>
          <w:rFonts w:ascii="Times New Roman" w:hAnsi="Times New Roman"/>
          <w:sz w:val="24"/>
          <w:szCs w:val="24"/>
        </w:rPr>
      </w:pPr>
      <w:bookmarkStart w:id="6" w:name="_Toc404075865"/>
      <w:bookmarkEnd w:id="6"/>
      <w:r>
        <w:rPr>
          <w:rFonts w:ascii="Times New Roman" w:hAnsi="Times New Roman"/>
          <w:sz w:val="24"/>
          <w:szCs w:val="24"/>
        </w:rPr>
        <w:t>Terminy i częstotliwość inwentaryzacji</w:t>
      </w:r>
    </w:p>
    <w:p w:rsidR="00001CF2" w:rsidRDefault="00001CF2" w:rsidP="00001CF2">
      <w:pPr>
        <w:pStyle w:val="Textbody"/>
        <w:spacing w:before="120" w:line="360" w:lineRule="auto"/>
        <w:jc w:val="center"/>
        <w:rPr>
          <w:rFonts w:ascii="Times New Roman" w:hAnsi="Times New Roman"/>
          <w:b/>
          <w:sz w:val="24"/>
          <w:szCs w:val="24"/>
        </w:rPr>
      </w:pPr>
      <w:r>
        <w:rPr>
          <w:rFonts w:ascii="Times New Roman" w:hAnsi="Times New Roman"/>
          <w:b/>
          <w:sz w:val="24"/>
          <w:szCs w:val="24"/>
        </w:rPr>
        <w:t>§ 21</w:t>
      </w:r>
    </w:p>
    <w:p w:rsidR="00001CF2" w:rsidRDefault="00001CF2" w:rsidP="00345175">
      <w:pPr>
        <w:pStyle w:val="Textbody"/>
        <w:numPr>
          <w:ilvl w:val="0"/>
          <w:numId w:val="18"/>
        </w:numPr>
        <w:spacing w:line="360" w:lineRule="auto"/>
        <w:jc w:val="both"/>
        <w:rPr>
          <w:rFonts w:ascii="Times New Roman" w:hAnsi="Times New Roman"/>
          <w:sz w:val="24"/>
          <w:szCs w:val="24"/>
        </w:rPr>
      </w:pPr>
      <w:r>
        <w:rPr>
          <w:rFonts w:ascii="Times New Roman" w:hAnsi="Times New Roman"/>
          <w:sz w:val="24"/>
          <w:szCs w:val="24"/>
        </w:rPr>
        <w:t>Terminy i częstotliwość inwentaryzacji określa ustawa o rachunkowości oraz zarządzenie Dyrektora placówki oświatowej.</w:t>
      </w:r>
    </w:p>
    <w:p w:rsidR="00001CF2" w:rsidRDefault="00001CF2" w:rsidP="00345175">
      <w:pPr>
        <w:pStyle w:val="Textbody"/>
        <w:numPr>
          <w:ilvl w:val="0"/>
          <w:numId w:val="18"/>
        </w:numPr>
        <w:spacing w:before="120" w:line="360" w:lineRule="auto"/>
        <w:jc w:val="center"/>
        <w:rPr>
          <w:rFonts w:ascii="Times New Roman" w:hAnsi="Times New Roman"/>
          <w:b/>
          <w:sz w:val="24"/>
          <w:szCs w:val="24"/>
        </w:rPr>
      </w:pPr>
      <w:r>
        <w:rPr>
          <w:rFonts w:ascii="Times New Roman" w:hAnsi="Times New Roman"/>
          <w:b/>
          <w:sz w:val="24"/>
          <w:szCs w:val="24"/>
        </w:rPr>
        <w:t>§ 22</w:t>
      </w:r>
    </w:p>
    <w:p w:rsidR="00A96FD1" w:rsidRDefault="00001CF2" w:rsidP="00345175">
      <w:pPr>
        <w:pStyle w:val="Textbody"/>
        <w:numPr>
          <w:ilvl w:val="0"/>
          <w:numId w:val="18"/>
        </w:numPr>
        <w:spacing w:line="360" w:lineRule="auto"/>
        <w:jc w:val="both"/>
        <w:rPr>
          <w:rFonts w:ascii="Times New Roman" w:hAnsi="Times New Roman"/>
          <w:sz w:val="24"/>
          <w:szCs w:val="24"/>
        </w:rPr>
      </w:pPr>
      <w:r>
        <w:rPr>
          <w:rFonts w:ascii="Times New Roman" w:hAnsi="Times New Roman"/>
          <w:sz w:val="24"/>
          <w:szCs w:val="24"/>
        </w:rPr>
        <w:t>Zgodnie z przepisami ustawy o rachunkowości ustala się następującą częstotliwość przeprowadzania inwentaryzacji poszczególnych składników majątkowych:</w:t>
      </w:r>
    </w:p>
    <w:p w:rsidR="00A96FD1" w:rsidRDefault="00001CF2" w:rsidP="00345175">
      <w:pPr>
        <w:pStyle w:val="Textbody"/>
        <w:numPr>
          <w:ilvl w:val="0"/>
          <w:numId w:val="19"/>
        </w:numPr>
        <w:spacing w:line="360" w:lineRule="auto"/>
        <w:jc w:val="both"/>
        <w:rPr>
          <w:rFonts w:ascii="Times New Roman" w:hAnsi="Times New Roman"/>
          <w:sz w:val="24"/>
          <w:szCs w:val="24"/>
        </w:rPr>
      </w:pPr>
      <w:r>
        <w:rPr>
          <w:rFonts w:ascii="Times New Roman" w:hAnsi="Times New Roman"/>
          <w:sz w:val="24"/>
          <w:szCs w:val="24"/>
        </w:rPr>
        <w:t>raz na 4 lata – w ramach inwentaryzacji okresowej, spisowi z natury podlegają:</w:t>
      </w:r>
    </w:p>
    <w:p w:rsidR="00A96FD1" w:rsidRDefault="00001CF2" w:rsidP="00345175">
      <w:pPr>
        <w:pStyle w:val="Textbody"/>
        <w:numPr>
          <w:ilvl w:val="0"/>
          <w:numId w:val="19"/>
        </w:numPr>
        <w:spacing w:line="360" w:lineRule="auto"/>
        <w:jc w:val="both"/>
        <w:rPr>
          <w:rFonts w:ascii="Times New Roman" w:hAnsi="Times New Roman"/>
          <w:sz w:val="24"/>
          <w:szCs w:val="24"/>
        </w:rPr>
      </w:pPr>
      <w:r>
        <w:rPr>
          <w:rFonts w:ascii="Times New Roman" w:hAnsi="Times New Roman"/>
          <w:sz w:val="24"/>
          <w:szCs w:val="24"/>
        </w:rPr>
        <w:t>nieruchomości zaliczane do środków trwałych,</w:t>
      </w:r>
    </w:p>
    <w:p w:rsidR="00A96FD1" w:rsidRDefault="00001CF2" w:rsidP="00345175">
      <w:pPr>
        <w:pStyle w:val="Textbody"/>
        <w:numPr>
          <w:ilvl w:val="0"/>
          <w:numId w:val="19"/>
        </w:numPr>
        <w:spacing w:line="360" w:lineRule="auto"/>
        <w:jc w:val="both"/>
        <w:rPr>
          <w:rFonts w:ascii="Times New Roman" w:hAnsi="Times New Roman"/>
          <w:sz w:val="24"/>
          <w:szCs w:val="24"/>
        </w:rPr>
      </w:pPr>
      <w:r>
        <w:rPr>
          <w:rFonts w:ascii="Times New Roman" w:hAnsi="Times New Roman"/>
          <w:sz w:val="24"/>
          <w:szCs w:val="24"/>
        </w:rPr>
        <w:t>środki trwałe znajdujące się na terenie strzeżonym,</w:t>
      </w:r>
    </w:p>
    <w:p w:rsidR="00A96FD1" w:rsidRDefault="00001CF2" w:rsidP="00345175">
      <w:pPr>
        <w:pStyle w:val="Textbody"/>
        <w:numPr>
          <w:ilvl w:val="0"/>
          <w:numId w:val="19"/>
        </w:numPr>
        <w:spacing w:line="360" w:lineRule="auto"/>
        <w:jc w:val="both"/>
        <w:rPr>
          <w:rFonts w:ascii="Times New Roman" w:hAnsi="Times New Roman"/>
          <w:sz w:val="24"/>
          <w:szCs w:val="24"/>
        </w:rPr>
      </w:pPr>
      <w:r>
        <w:rPr>
          <w:rFonts w:ascii="Times New Roman" w:hAnsi="Times New Roman"/>
          <w:sz w:val="24"/>
          <w:szCs w:val="24"/>
        </w:rPr>
        <w:lastRenderedPageBreak/>
        <w:t>maszyny i urządzenia,</w:t>
      </w:r>
    </w:p>
    <w:p w:rsidR="00A96FD1" w:rsidRDefault="00001CF2" w:rsidP="00345175">
      <w:pPr>
        <w:pStyle w:val="Textbody"/>
        <w:numPr>
          <w:ilvl w:val="0"/>
          <w:numId w:val="19"/>
        </w:numPr>
        <w:spacing w:line="360" w:lineRule="auto"/>
        <w:jc w:val="both"/>
        <w:rPr>
          <w:rFonts w:ascii="Times New Roman" w:hAnsi="Times New Roman"/>
          <w:sz w:val="24"/>
          <w:szCs w:val="24"/>
        </w:rPr>
      </w:pPr>
      <w:r>
        <w:rPr>
          <w:rFonts w:ascii="Times New Roman" w:hAnsi="Times New Roman"/>
          <w:sz w:val="24"/>
          <w:szCs w:val="24"/>
        </w:rPr>
        <w:t xml:space="preserve">raz w roku – w ramach inwentaryzacji okresowej, spisowi z natury podlegają aktywa </w:t>
      </w:r>
      <w:r>
        <w:rPr>
          <w:rFonts w:ascii="Times New Roman" w:hAnsi="Times New Roman"/>
          <w:sz w:val="24"/>
          <w:szCs w:val="24"/>
        </w:rPr>
        <w:br/>
        <w:t>i pasywa wymienione w art. 26 ust. 1pkt 1- 3 i ust. 2 ustawy o rachunkowości.</w:t>
      </w:r>
    </w:p>
    <w:p w:rsidR="00001CF2" w:rsidRDefault="00001CF2" w:rsidP="00345175">
      <w:pPr>
        <w:pStyle w:val="Textbody"/>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Termin zakończenia inwentaryzacji ustala się na dzień przypadający nie później niż do dnia </w:t>
      </w:r>
      <w:r>
        <w:rPr>
          <w:rFonts w:ascii="Times New Roman" w:hAnsi="Times New Roman"/>
          <w:sz w:val="24"/>
          <w:szCs w:val="24"/>
        </w:rPr>
        <w:br/>
        <w:t>15 stycznia następnego roku obrotowego. W przypadkach, w których przepisy prawa przewidują zakończenie inwentaryzacji w innym terminie, inwentaryzacja zostanie zakończona w czasie nie powodującym przekroczenia terminów inwentaryzacji określonych w przepisach prawnych w szczególności w ustawach lub aktach wykonawczych do ustaw bądź uchwałach czy zarządzeniach właściwych organów.</w:t>
      </w:r>
    </w:p>
    <w:p w:rsidR="00001CF2" w:rsidRDefault="00001CF2" w:rsidP="00001CF2">
      <w:pPr>
        <w:pStyle w:val="Nagwek11"/>
        <w:spacing w:line="360" w:lineRule="auto"/>
        <w:jc w:val="center"/>
        <w:rPr>
          <w:rFonts w:ascii="Times New Roman" w:hAnsi="Times New Roman"/>
          <w:sz w:val="24"/>
          <w:szCs w:val="24"/>
        </w:rPr>
      </w:pPr>
      <w:bookmarkStart w:id="7" w:name="_Toc404075866"/>
      <w:bookmarkEnd w:id="7"/>
      <w:r>
        <w:rPr>
          <w:rFonts w:ascii="Times New Roman" w:hAnsi="Times New Roman"/>
          <w:sz w:val="24"/>
          <w:szCs w:val="24"/>
        </w:rPr>
        <w:t>Rozdział V</w:t>
      </w:r>
      <w:r>
        <w:rPr>
          <w:rFonts w:ascii="Times New Roman" w:hAnsi="Times New Roman"/>
          <w:sz w:val="24"/>
          <w:szCs w:val="24"/>
        </w:rPr>
        <w:br/>
      </w:r>
      <w:bookmarkStart w:id="8" w:name="_Toc404075867"/>
      <w:bookmarkEnd w:id="8"/>
      <w:r>
        <w:rPr>
          <w:rFonts w:ascii="Times New Roman" w:hAnsi="Times New Roman"/>
          <w:sz w:val="24"/>
          <w:szCs w:val="24"/>
        </w:rPr>
        <w:t>Zarządzanie inwentaryzacji</w:t>
      </w:r>
    </w:p>
    <w:p w:rsidR="00A96FD1" w:rsidRDefault="00001CF2" w:rsidP="00A96FD1">
      <w:pPr>
        <w:pStyle w:val="Textbody"/>
        <w:spacing w:before="120" w:line="360" w:lineRule="auto"/>
        <w:jc w:val="center"/>
        <w:rPr>
          <w:rFonts w:ascii="Times New Roman" w:hAnsi="Times New Roman"/>
          <w:b/>
          <w:sz w:val="24"/>
          <w:szCs w:val="24"/>
        </w:rPr>
      </w:pPr>
      <w:r>
        <w:rPr>
          <w:rFonts w:ascii="Times New Roman" w:hAnsi="Times New Roman"/>
          <w:b/>
          <w:sz w:val="24"/>
          <w:szCs w:val="24"/>
        </w:rPr>
        <w:t>§ 23</w:t>
      </w:r>
    </w:p>
    <w:p w:rsidR="00A96FD1" w:rsidRDefault="00001CF2" w:rsidP="00345175">
      <w:pPr>
        <w:pStyle w:val="Textbody"/>
        <w:numPr>
          <w:ilvl w:val="0"/>
          <w:numId w:val="20"/>
        </w:numPr>
        <w:spacing w:before="120" w:line="360" w:lineRule="auto"/>
        <w:rPr>
          <w:rFonts w:ascii="Times New Roman" w:hAnsi="Times New Roman"/>
          <w:b/>
          <w:sz w:val="24"/>
          <w:szCs w:val="24"/>
        </w:rPr>
      </w:pPr>
      <w:r>
        <w:rPr>
          <w:rFonts w:ascii="Times New Roman" w:hAnsi="Times New Roman"/>
          <w:sz w:val="24"/>
          <w:szCs w:val="24"/>
        </w:rPr>
        <w:t>Przeprowadzanie inwentaryzacji zarządza Dyrektor placówki oświatowej</w:t>
      </w:r>
      <w:r w:rsidR="00A96FD1">
        <w:rPr>
          <w:rFonts w:ascii="Times New Roman" w:hAnsi="Times New Roman"/>
          <w:sz w:val="24"/>
          <w:szCs w:val="24"/>
        </w:rPr>
        <w:t xml:space="preserve"> </w:t>
      </w:r>
      <w:r>
        <w:rPr>
          <w:rFonts w:ascii="Times New Roman" w:hAnsi="Times New Roman"/>
          <w:sz w:val="24"/>
          <w:szCs w:val="24"/>
        </w:rPr>
        <w:t>na podstawie    ustawy o rachunkowości oraz Instrukcji inwentaryzacyjnej.</w:t>
      </w:r>
    </w:p>
    <w:p w:rsidR="00A96FD1" w:rsidRDefault="00001CF2" w:rsidP="00345175">
      <w:pPr>
        <w:pStyle w:val="Textbody"/>
        <w:numPr>
          <w:ilvl w:val="0"/>
          <w:numId w:val="20"/>
        </w:numPr>
        <w:spacing w:before="120" w:line="360" w:lineRule="auto"/>
        <w:rPr>
          <w:rFonts w:ascii="Times New Roman" w:hAnsi="Times New Roman"/>
          <w:sz w:val="24"/>
          <w:szCs w:val="24"/>
        </w:rPr>
      </w:pPr>
      <w:r>
        <w:rPr>
          <w:rFonts w:ascii="Times New Roman" w:hAnsi="Times New Roman"/>
          <w:sz w:val="24"/>
          <w:szCs w:val="24"/>
        </w:rPr>
        <w:t>Dyrektor placówki oświatowej powołuje Komisję Inwentaryzacyjną i wyznacza</w:t>
      </w:r>
      <w:r w:rsidR="00A96FD1">
        <w:rPr>
          <w:rFonts w:ascii="Times New Roman" w:hAnsi="Times New Roman"/>
          <w:sz w:val="24"/>
          <w:szCs w:val="24"/>
        </w:rPr>
        <w:t xml:space="preserve"> </w:t>
      </w:r>
      <w:r>
        <w:rPr>
          <w:rFonts w:ascii="Times New Roman" w:hAnsi="Times New Roman"/>
          <w:sz w:val="24"/>
          <w:szCs w:val="24"/>
        </w:rPr>
        <w:t>Przewodniczącego Komisji Inwentaryzacyjnej, który odpowiada za rzetelne przeprowadzenie inwentaryzacji.</w:t>
      </w:r>
    </w:p>
    <w:p w:rsidR="00E60F59" w:rsidRDefault="00001CF2" w:rsidP="00345175">
      <w:pPr>
        <w:pStyle w:val="Textbody"/>
        <w:numPr>
          <w:ilvl w:val="0"/>
          <w:numId w:val="20"/>
        </w:numPr>
        <w:spacing w:before="120" w:line="360" w:lineRule="auto"/>
        <w:rPr>
          <w:rFonts w:ascii="Times New Roman" w:hAnsi="Times New Roman"/>
          <w:sz w:val="24"/>
          <w:szCs w:val="24"/>
        </w:rPr>
      </w:pPr>
      <w:r>
        <w:rPr>
          <w:rFonts w:ascii="Times New Roman" w:hAnsi="Times New Roman"/>
          <w:sz w:val="24"/>
          <w:szCs w:val="24"/>
        </w:rPr>
        <w:t>Komisja Inwentaryzacyjna powoływana jest w składzie od 3 do 5 osób. Możliwe jest dokonywanie przez Dyrektora placówki oświatowej zmian w składzie Komisji. Zmiany te nie mają wpływu na ważność i skuteczność wcześniej dokonywanych czynności przez Komisję Inwentaryzacyjną.</w:t>
      </w:r>
    </w:p>
    <w:p w:rsidR="00E60F59" w:rsidRDefault="00001CF2" w:rsidP="00345175">
      <w:pPr>
        <w:pStyle w:val="Textbody"/>
        <w:numPr>
          <w:ilvl w:val="0"/>
          <w:numId w:val="20"/>
        </w:numPr>
        <w:spacing w:before="120" w:line="360" w:lineRule="auto"/>
        <w:rPr>
          <w:rFonts w:ascii="Times New Roman" w:hAnsi="Times New Roman"/>
          <w:sz w:val="24"/>
          <w:szCs w:val="24"/>
        </w:rPr>
      </w:pPr>
      <w:r>
        <w:rPr>
          <w:rFonts w:ascii="Times New Roman" w:hAnsi="Times New Roman"/>
          <w:sz w:val="24"/>
          <w:szCs w:val="24"/>
        </w:rPr>
        <w:t>Komisja Inwentaryzacyjna powoływana jest do każdej odrębnej inwentaryzacji.</w:t>
      </w:r>
    </w:p>
    <w:p w:rsidR="00E60F59" w:rsidRDefault="00001CF2" w:rsidP="00345175">
      <w:pPr>
        <w:pStyle w:val="Textbody"/>
        <w:numPr>
          <w:ilvl w:val="0"/>
          <w:numId w:val="20"/>
        </w:numPr>
        <w:spacing w:before="120" w:line="360" w:lineRule="auto"/>
        <w:rPr>
          <w:rFonts w:ascii="Times New Roman" w:hAnsi="Times New Roman"/>
          <w:sz w:val="24"/>
          <w:szCs w:val="24"/>
        </w:rPr>
      </w:pPr>
      <w:r>
        <w:rPr>
          <w:rFonts w:ascii="Times New Roman" w:hAnsi="Times New Roman"/>
          <w:sz w:val="24"/>
          <w:szCs w:val="24"/>
        </w:rPr>
        <w:t xml:space="preserve">Do Komisji Inwentaryzacyjnej nie mogą być powołane osoby materialnie odpowiedzialne </w:t>
      </w:r>
      <w:r>
        <w:rPr>
          <w:rFonts w:ascii="Times New Roman" w:hAnsi="Times New Roman"/>
          <w:sz w:val="24"/>
          <w:szCs w:val="24"/>
        </w:rPr>
        <w:br/>
        <w:t>za inwentaryzowane składniki, osoby prowadzące lub nadzorujące ewidencję inwentaryzowanych składników.</w:t>
      </w:r>
    </w:p>
    <w:p w:rsidR="00001CF2" w:rsidRDefault="00001CF2" w:rsidP="00345175">
      <w:pPr>
        <w:pStyle w:val="Textbody"/>
        <w:numPr>
          <w:ilvl w:val="0"/>
          <w:numId w:val="20"/>
        </w:numPr>
        <w:spacing w:before="120" w:line="360" w:lineRule="auto"/>
        <w:rPr>
          <w:rFonts w:ascii="Times New Roman" w:hAnsi="Times New Roman"/>
          <w:sz w:val="24"/>
          <w:szCs w:val="24"/>
        </w:rPr>
      </w:pPr>
      <w:r>
        <w:rPr>
          <w:rFonts w:ascii="Times New Roman" w:hAnsi="Times New Roman"/>
          <w:sz w:val="24"/>
          <w:szCs w:val="24"/>
        </w:rPr>
        <w:t xml:space="preserve">Zespoły Spisowe wyodrębnione są z Komisji Inwentaryzacyjnej i powoływane są </w:t>
      </w:r>
      <w:r>
        <w:rPr>
          <w:rFonts w:ascii="Times New Roman" w:hAnsi="Times New Roman"/>
          <w:sz w:val="24"/>
          <w:szCs w:val="24"/>
        </w:rPr>
        <w:br/>
        <w:t>w składzie co najmniej dwóch osób.</w:t>
      </w:r>
    </w:p>
    <w:p w:rsidR="00E60F59" w:rsidRDefault="00001CF2" w:rsidP="00E60F59">
      <w:pPr>
        <w:pStyle w:val="Textbody"/>
        <w:spacing w:line="360" w:lineRule="auto"/>
        <w:ind w:left="357"/>
        <w:jc w:val="center"/>
        <w:rPr>
          <w:rFonts w:ascii="Times New Roman" w:hAnsi="Times New Roman"/>
          <w:b/>
          <w:sz w:val="24"/>
          <w:szCs w:val="24"/>
        </w:rPr>
      </w:pPr>
      <w:r>
        <w:rPr>
          <w:rFonts w:ascii="Times New Roman" w:hAnsi="Times New Roman"/>
          <w:b/>
          <w:sz w:val="24"/>
          <w:szCs w:val="24"/>
        </w:rPr>
        <w:t>§ 24</w:t>
      </w:r>
    </w:p>
    <w:p w:rsidR="00E60F59" w:rsidRDefault="00001CF2" w:rsidP="00345175">
      <w:pPr>
        <w:pStyle w:val="Textbody"/>
        <w:numPr>
          <w:ilvl w:val="0"/>
          <w:numId w:val="21"/>
        </w:numPr>
        <w:spacing w:line="360" w:lineRule="auto"/>
        <w:rPr>
          <w:rFonts w:ascii="Times New Roman" w:hAnsi="Times New Roman"/>
          <w:b/>
          <w:sz w:val="24"/>
          <w:szCs w:val="24"/>
        </w:rPr>
      </w:pPr>
      <w:r>
        <w:rPr>
          <w:rFonts w:ascii="Times New Roman" w:hAnsi="Times New Roman"/>
          <w:sz w:val="24"/>
          <w:szCs w:val="24"/>
        </w:rPr>
        <w:t>Do obowiązków Komisji Inwentaryzacyjnej należy w szczególności:</w:t>
      </w:r>
    </w:p>
    <w:p w:rsidR="00E60F59" w:rsidRDefault="00001CF2" w:rsidP="00345175">
      <w:pPr>
        <w:pStyle w:val="Textbody"/>
        <w:numPr>
          <w:ilvl w:val="0"/>
          <w:numId w:val="22"/>
        </w:numPr>
        <w:spacing w:line="360" w:lineRule="auto"/>
        <w:rPr>
          <w:rFonts w:ascii="Times New Roman" w:hAnsi="Times New Roman"/>
          <w:b/>
          <w:sz w:val="24"/>
          <w:szCs w:val="24"/>
        </w:rPr>
      </w:pPr>
      <w:r>
        <w:rPr>
          <w:rFonts w:ascii="Times New Roman" w:hAnsi="Times New Roman"/>
          <w:sz w:val="24"/>
          <w:szCs w:val="24"/>
        </w:rPr>
        <w:t>zabezpieczenie sprawnego przebiegu inwentaryzacji,</w:t>
      </w:r>
    </w:p>
    <w:p w:rsidR="00E60F59" w:rsidRDefault="00001CF2" w:rsidP="00345175">
      <w:pPr>
        <w:pStyle w:val="Textbody"/>
        <w:numPr>
          <w:ilvl w:val="0"/>
          <w:numId w:val="22"/>
        </w:numPr>
        <w:spacing w:line="360" w:lineRule="auto"/>
        <w:rPr>
          <w:rFonts w:ascii="Times New Roman" w:hAnsi="Times New Roman"/>
          <w:b/>
          <w:sz w:val="24"/>
          <w:szCs w:val="24"/>
        </w:rPr>
      </w:pPr>
      <w:r>
        <w:rPr>
          <w:rFonts w:ascii="Times New Roman" w:hAnsi="Times New Roman"/>
          <w:sz w:val="24"/>
          <w:szCs w:val="24"/>
        </w:rPr>
        <w:lastRenderedPageBreak/>
        <w:t>przygotowanie dokumentacji przebiegu i rozliczenie inwentaryzacji,</w:t>
      </w:r>
    </w:p>
    <w:p w:rsidR="00E60F59" w:rsidRDefault="00001CF2" w:rsidP="00345175">
      <w:pPr>
        <w:pStyle w:val="Textbody"/>
        <w:numPr>
          <w:ilvl w:val="0"/>
          <w:numId w:val="22"/>
        </w:numPr>
        <w:spacing w:line="360" w:lineRule="auto"/>
        <w:rPr>
          <w:rFonts w:ascii="Times New Roman" w:hAnsi="Times New Roman"/>
          <w:b/>
          <w:sz w:val="24"/>
          <w:szCs w:val="24"/>
        </w:rPr>
      </w:pPr>
      <w:r>
        <w:rPr>
          <w:rFonts w:ascii="Times New Roman" w:hAnsi="Times New Roman"/>
          <w:sz w:val="24"/>
          <w:szCs w:val="24"/>
        </w:rPr>
        <w:t>ustalenie rzeczywistej ilości poszczególnych składników majątku poprzez zeskanowanie kodu każdego składnika,</w:t>
      </w:r>
    </w:p>
    <w:p w:rsidR="00E60F59" w:rsidRDefault="00001CF2" w:rsidP="00345175">
      <w:pPr>
        <w:pStyle w:val="Textbody"/>
        <w:numPr>
          <w:ilvl w:val="0"/>
          <w:numId w:val="22"/>
        </w:numPr>
        <w:spacing w:line="360" w:lineRule="auto"/>
        <w:rPr>
          <w:rFonts w:ascii="Times New Roman" w:hAnsi="Times New Roman"/>
          <w:b/>
          <w:sz w:val="24"/>
          <w:szCs w:val="24"/>
        </w:rPr>
      </w:pPr>
      <w:r>
        <w:rPr>
          <w:rFonts w:ascii="Times New Roman" w:hAnsi="Times New Roman"/>
          <w:sz w:val="24"/>
          <w:szCs w:val="24"/>
        </w:rPr>
        <w:t>bezzwłoczne powiadamianie Dyrektora placówki oświatowej o stwierdzonych nieprawidłowościach w gospodarce składnikami majątku, zwłaszcza sprzyjających jego marnotrawstwu, zniszczeniu lub zagarnięciu,</w:t>
      </w:r>
    </w:p>
    <w:p w:rsidR="00E60F59" w:rsidRDefault="00001CF2" w:rsidP="00345175">
      <w:pPr>
        <w:pStyle w:val="Textbody"/>
        <w:numPr>
          <w:ilvl w:val="0"/>
          <w:numId w:val="22"/>
        </w:numPr>
        <w:spacing w:line="360" w:lineRule="auto"/>
        <w:rPr>
          <w:rFonts w:ascii="Times New Roman" w:hAnsi="Times New Roman"/>
          <w:sz w:val="24"/>
          <w:szCs w:val="24"/>
        </w:rPr>
      </w:pPr>
      <w:r>
        <w:rPr>
          <w:rFonts w:ascii="Times New Roman" w:hAnsi="Times New Roman"/>
          <w:sz w:val="24"/>
          <w:szCs w:val="24"/>
        </w:rPr>
        <w:t>sporządzenie sprawozdania końcowego z przebiegu inwentaryzacji</w:t>
      </w:r>
      <w:r w:rsidR="00E60F59">
        <w:rPr>
          <w:rFonts w:ascii="Times New Roman" w:hAnsi="Times New Roman"/>
          <w:sz w:val="24"/>
          <w:szCs w:val="24"/>
        </w:rPr>
        <w:t xml:space="preserve"> </w:t>
      </w:r>
      <w:r>
        <w:rPr>
          <w:rFonts w:ascii="Times New Roman" w:hAnsi="Times New Roman"/>
          <w:sz w:val="24"/>
          <w:szCs w:val="24"/>
        </w:rPr>
        <w:t>i podsumowanie</w:t>
      </w:r>
      <w:r w:rsidR="00E60F59">
        <w:rPr>
          <w:rFonts w:ascii="Times New Roman" w:hAnsi="Times New Roman"/>
          <w:sz w:val="24"/>
          <w:szCs w:val="24"/>
        </w:rPr>
        <w:t xml:space="preserve"> </w:t>
      </w:r>
      <w:r>
        <w:rPr>
          <w:rFonts w:ascii="Times New Roman" w:hAnsi="Times New Roman"/>
          <w:sz w:val="24"/>
          <w:szCs w:val="24"/>
        </w:rPr>
        <w:t>wyników spisu wraz z wnioskami po inwentaryzacyjnymi,</w:t>
      </w:r>
    </w:p>
    <w:p w:rsidR="00E60F59" w:rsidRDefault="00001CF2" w:rsidP="00345175">
      <w:pPr>
        <w:pStyle w:val="Textbody"/>
        <w:numPr>
          <w:ilvl w:val="0"/>
          <w:numId w:val="22"/>
        </w:numPr>
        <w:spacing w:line="360" w:lineRule="auto"/>
        <w:rPr>
          <w:rFonts w:ascii="Times New Roman" w:hAnsi="Times New Roman"/>
          <w:sz w:val="24"/>
          <w:szCs w:val="24"/>
        </w:rPr>
      </w:pPr>
      <w:r>
        <w:rPr>
          <w:rFonts w:ascii="Times New Roman" w:hAnsi="Times New Roman"/>
          <w:sz w:val="24"/>
          <w:szCs w:val="24"/>
        </w:rPr>
        <w:t>ustalenie osób odpowiedzialnych za niedobory i ich wysokość, a także wnioskowanie co do sposobu likwidacji wszystkich ujawnionych różnic.</w:t>
      </w:r>
    </w:p>
    <w:p w:rsidR="00001CF2" w:rsidRDefault="00001CF2" w:rsidP="00345175">
      <w:pPr>
        <w:pStyle w:val="Textbody"/>
        <w:numPr>
          <w:ilvl w:val="0"/>
          <w:numId w:val="21"/>
        </w:numPr>
        <w:spacing w:line="360" w:lineRule="auto"/>
        <w:rPr>
          <w:rFonts w:ascii="Times New Roman" w:hAnsi="Times New Roman"/>
          <w:sz w:val="24"/>
          <w:szCs w:val="24"/>
        </w:rPr>
      </w:pPr>
      <w:r>
        <w:rPr>
          <w:rFonts w:ascii="Times New Roman" w:hAnsi="Times New Roman"/>
          <w:sz w:val="24"/>
          <w:szCs w:val="24"/>
        </w:rPr>
        <w:t xml:space="preserve">Komisja Inwentaryzacyjna sporządza sprawozdanie końcowe z przebiegu inwentaryzacji </w:t>
      </w:r>
      <w:r>
        <w:rPr>
          <w:rFonts w:ascii="Times New Roman" w:hAnsi="Times New Roman"/>
          <w:sz w:val="24"/>
          <w:szCs w:val="24"/>
        </w:rPr>
        <w:br/>
        <w:t>wraz z wnioskami poinwentaryzacyjnymi w terminie do dnia 15 stycznia następnego roku obrotowego.</w:t>
      </w:r>
    </w:p>
    <w:p w:rsidR="00E60F59" w:rsidRDefault="00001CF2" w:rsidP="00E60F59">
      <w:pPr>
        <w:pStyle w:val="Textbody"/>
        <w:spacing w:line="360" w:lineRule="auto"/>
        <w:ind w:left="357"/>
        <w:jc w:val="center"/>
        <w:rPr>
          <w:rFonts w:ascii="Times New Roman" w:hAnsi="Times New Roman"/>
          <w:b/>
          <w:sz w:val="24"/>
          <w:szCs w:val="24"/>
        </w:rPr>
      </w:pPr>
      <w:r>
        <w:rPr>
          <w:rFonts w:ascii="Times New Roman" w:hAnsi="Times New Roman"/>
          <w:b/>
          <w:sz w:val="24"/>
          <w:szCs w:val="24"/>
        </w:rPr>
        <w:t>§ 25</w:t>
      </w:r>
    </w:p>
    <w:p w:rsidR="00E60F59" w:rsidRDefault="00001CF2" w:rsidP="00345175">
      <w:pPr>
        <w:pStyle w:val="Textbody"/>
        <w:numPr>
          <w:ilvl w:val="0"/>
          <w:numId w:val="23"/>
        </w:numPr>
        <w:spacing w:line="360" w:lineRule="auto"/>
        <w:rPr>
          <w:rFonts w:ascii="Times New Roman" w:hAnsi="Times New Roman"/>
          <w:b/>
          <w:sz w:val="24"/>
          <w:szCs w:val="24"/>
        </w:rPr>
      </w:pPr>
      <w:r>
        <w:rPr>
          <w:rFonts w:ascii="Times New Roman" w:hAnsi="Times New Roman"/>
          <w:sz w:val="24"/>
          <w:szCs w:val="24"/>
        </w:rPr>
        <w:t>Przewodniczącego Komisji Inwentaryzacyjnej wyznacza Dyrektor placówki oświatowej.</w:t>
      </w:r>
    </w:p>
    <w:p w:rsidR="00E60F59" w:rsidRDefault="00001CF2" w:rsidP="00345175">
      <w:pPr>
        <w:pStyle w:val="Textbody"/>
        <w:numPr>
          <w:ilvl w:val="0"/>
          <w:numId w:val="23"/>
        </w:numPr>
        <w:spacing w:line="360" w:lineRule="auto"/>
        <w:rPr>
          <w:rFonts w:ascii="Times New Roman" w:hAnsi="Times New Roman"/>
          <w:b/>
          <w:sz w:val="24"/>
          <w:szCs w:val="24"/>
        </w:rPr>
      </w:pPr>
      <w:r>
        <w:rPr>
          <w:rFonts w:ascii="Times New Roman" w:hAnsi="Times New Roman"/>
          <w:sz w:val="24"/>
          <w:szCs w:val="24"/>
        </w:rPr>
        <w:t>Do zadań przewodniczącego Komisji Inwentaryzacyjnej należy:</w:t>
      </w:r>
    </w:p>
    <w:p w:rsidR="00E60F59" w:rsidRDefault="00001CF2" w:rsidP="00345175">
      <w:pPr>
        <w:pStyle w:val="Textbody"/>
        <w:numPr>
          <w:ilvl w:val="0"/>
          <w:numId w:val="24"/>
        </w:numPr>
        <w:spacing w:line="360" w:lineRule="auto"/>
        <w:rPr>
          <w:rFonts w:ascii="Times New Roman" w:hAnsi="Times New Roman"/>
          <w:b/>
          <w:sz w:val="24"/>
          <w:szCs w:val="24"/>
        </w:rPr>
      </w:pPr>
      <w:r>
        <w:rPr>
          <w:rFonts w:ascii="Times New Roman" w:hAnsi="Times New Roman"/>
          <w:sz w:val="24"/>
          <w:szCs w:val="24"/>
        </w:rPr>
        <w:t>kierowanie pracą Komisji Inwentaryzacyjnej i ustalanie czynności poszczególnych członków Komisji,</w:t>
      </w:r>
    </w:p>
    <w:p w:rsidR="00E60F59" w:rsidRDefault="00001CF2" w:rsidP="00345175">
      <w:pPr>
        <w:pStyle w:val="Textbody"/>
        <w:numPr>
          <w:ilvl w:val="0"/>
          <w:numId w:val="24"/>
        </w:numPr>
        <w:spacing w:line="360" w:lineRule="auto"/>
        <w:rPr>
          <w:rFonts w:ascii="Times New Roman" w:hAnsi="Times New Roman"/>
          <w:sz w:val="24"/>
          <w:szCs w:val="24"/>
        </w:rPr>
      </w:pPr>
      <w:r>
        <w:rPr>
          <w:rFonts w:ascii="Times New Roman" w:hAnsi="Times New Roman"/>
          <w:sz w:val="24"/>
          <w:szCs w:val="24"/>
        </w:rPr>
        <w:t>powoływanie Zespołów Spisowych w przypadku określonym w § 11 ust.2 lub</w:t>
      </w:r>
      <w:r w:rsidR="00E60F59">
        <w:rPr>
          <w:rFonts w:ascii="Times New Roman" w:hAnsi="Times New Roman"/>
          <w:sz w:val="24"/>
          <w:szCs w:val="24"/>
        </w:rPr>
        <w:t xml:space="preserve"> </w:t>
      </w:r>
      <w:r>
        <w:rPr>
          <w:rFonts w:ascii="Times New Roman" w:hAnsi="Times New Roman"/>
          <w:sz w:val="24"/>
          <w:szCs w:val="24"/>
        </w:rPr>
        <w:t>§ 23 ust.6,</w:t>
      </w:r>
    </w:p>
    <w:p w:rsidR="00E60F59" w:rsidRDefault="00001CF2" w:rsidP="00345175">
      <w:pPr>
        <w:pStyle w:val="Textbody"/>
        <w:numPr>
          <w:ilvl w:val="0"/>
          <w:numId w:val="24"/>
        </w:numPr>
        <w:spacing w:line="360" w:lineRule="auto"/>
        <w:rPr>
          <w:rFonts w:ascii="Times New Roman" w:hAnsi="Times New Roman"/>
          <w:sz w:val="24"/>
          <w:szCs w:val="24"/>
        </w:rPr>
      </w:pPr>
      <w:r>
        <w:rPr>
          <w:rFonts w:ascii="Times New Roman" w:hAnsi="Times New Roman"/>
          <w:sz w:val="24"/>
          <w:szCs w:val="24"/>
        </w:rPr>
        <w:t>prowadzenie wyrywkowej kontroli rzetelności i poprawności przygotowań</w:t>
      </w:r>
      <w:r w:rsidR="00E60F59">
        <w:rPr>
          <w:rFonts w:ascii="Times New Roman" w:hAnsi="Times New Roman"/>
          <w:sz w:val="24"/>
          <w:szCs w:val="24"/>
        </w:rPr>
        <w:t xml:space="preserve"> </w:t>
      </w:r>
      <w:r>
        <w:rPr>
          <w:rFonts w:ascii="Times New Roman" w:hAnsi="Times New Roman"/>
          <w:sz w:val="24"/>
          <w:szCs w:val="24"/>
        </w:rPr>
        <w:t>oraz przebiegu prac inwentaryzacyjnych prowadzonych przez Zespoły Spisowe,</w:t>
      </w:r>
    </w:p>
    <w:p w:rsidR="00E60F59" w:rsidRDefault="00E60F59" w:rsidP="00345175">
      <w:pPr>
        <w:pStyle w:val="Textbody"/>
        <w:numPr>
          <w:ilvl w:val="0"/>
          <w:numId w:val="24"/>
        </w:numPr>
        <w:spacing w:line="360" w:lineRule="auto"/>
        <w:rPr>
          <w:rFonts w:ascii="Times New Roman" w:hAnsi="Times New Roman"/>
          <w:sz w:val="24"/>
          <w:szCs w:val="24"/>
        </w:rPr>
      </w:pPr>
      <w:r>
        <w:rPr>
          <w:rFonts w:ascii="Times New Roman" w:hAnsi="Times New Roman"/>
          <w:sz w:val="24"/>
          <w:szCs w:val="24"/>
        </w:rPr>
        <w:t>w</w:t>
      </w:r>
      <w:r w:rsidR="00001CF2">
        <w:rPr>
          <w:rFonts w:ascii="Times New Roman" w:hAnsi="Times New Roman"/>
          <w:sz w:val="24"/>
          <w:szCs w:val="24"/>
        </w:rPr>
        <w:t>eryfikacja różnic inwentaryzacyjnych ilościowych i wartościowych,</w:t>
      </w:r>
    </w:p>
    <w:p w:rsidR="00E60F59" w:rsidRDefault="00E60F59" w:rsidP="00345175">
      <w:pPr>
        <w:pStyle w:val="Textbody"/>
        <w:numPr>
          <w:ilvl w:val="0"/>
          <w:numId w:val="24"/>
        </w:numPr>
        <w:spacing w:line="360" w:lineRule="auto"/>
        <w:rPr>
          <w:rFonts w:ascii="Times New Roman" w:hAnsi="Times New Roman"/>
          <w:sz w:val="24"/>
          <w:szCs w:val="24"/>
        </w:rPr>
      </w:pPr>
      <w:r>
        <w:rPr>
          <w:rFonts w:ascii="Times New Roman" w:hAnsi="Times New Roman"/>
          <w:sz w:val="24"/>
          <w:szCs w:val="24"/>
        </w:rPr>
        <w:t>t</w:t>
      </w:r>
      <w:r w:rsidR="00001CF2">
        <w:rPr>
          <w:rFonts w:ascii="Times New Roman" w:hAnsi="Times New Roman"/>
          <w:sz w:val="24"/>
          <w:szCs w:val="24"/>
        </w:rPr>
        <w:t>erminowe sporządzanie protokołów z przeprowadzonych weryfikacji różnic</w:t>
      </w:r>
      <w:r>
        <w:rPr>
          <w:rFonts w:ascii="Times New Roman" w:hAnsi="Times New Roman"/>
          <w:sz w:val="24"/>
          <w:szCs w:val="24"/>
        </w:rPr>
        <w:t xml:space="preserve"> </w:t>
      </w:r>
      <w:r w:rsidR="00001CF2">
        <w:rPr>
          <w:rFonts w:ascii="Times New Roman" w:hAnsi="Times New Roman"/>
          <w:sz w:val="24"/>
          <w:szCs w:val="24"/>
        </w:rPr>
        <w:t>inwentaryzacyjnych,</w:t>
      </w:r>
    </w:p>
    <w:p w:rsidR="00E60F59" w:rsidRDefault="00001CF2" w:rsidP="00345175">
      <w:pPr>
        <w:pStyle w:val="Textbody"/>
        <w:numPr>
          <w:ilvl w:val="0"/>
          <w:numId w:val="24"/>
        </w:numPr>
        <w:spacing w:line="360" w:lineRule="auto"/>
        <w:rPr>
          <w:rFonts w:ascii="Times New Roman" w:hAnsi="Times New Roman"/>
          <w:sz w:val="24"/>
          <w:szCs w:val="24"/>
        </w:rPr>
      </w:pPr>
      <w:r>
        <w:rPr>
          <w:rFonts w:ascii="Times New Roman" w:hAnsi="Times New Roman"/>
          <w:sz w:val="24"/>
          <w:szCs w:val="24"/>
        </w:rPr>
        <w:t>przedkładanie protokołu weryfikacji różnic inwentar</w:t>
      </w:r>
      <w:r w:rsidR="00E60F59">
        <w:rPr>
          <w:rFonts w:ascii="Times New Roman" w:hAnsi="Times New Roman"/>
          <w:sz w:val="24"/>
          <w:szCs w:val="24"/>
        </w:rPr>
        <w:t xml:space="preserve">yzacyjnych do Głównego </w:t>
      </w:r>
      <w:r>
        <w:rPr>
          <w:rFonts w:ascii="Times New Roman" w:hAnsi="Times New Roman"/>
          <w:sz w:val="24"/>
          <w:szCs w:val="24"/>
        </w:rPr>
        <w:t xml:space="preserve">Księgowego </w:t>
      </w:r>
      <w:r w:rsidR="00EB614C">
        <w:rPr>
          <w:rFonts w:ascii="Times New Roman" w:hAnsi="Times New Roman"/>
          <w:sz w:val="24"/>
          <w:szCs w:val="24"/>
        </w:rPr>
        <w:t xml:space="preserve">DBFO </w:t>
      </w:r>
      <w:r>
        <w:rPr>
          <w:rFonts w:ascii="Times New Roman" w:hAnsi="Times New Roman"/>
          <w:sz w:val="24"/>
          <w:szCs w:val="24"/>
        </w:rPr>
        <w:t>w celu zaopiniowania</w:t>
      </w:r>
      <w:r w:rsidR="00EB614C">
        <w:rPr>
          <w:rFonts w:ascii="Times New Roman" w:hAnsi="Times New Roman"/>
          <w:sz w:val="24"/>
          <w:szCs w:val="24"/>
        </w:rPr>
        <w:t>,</w:t>
      </w:r>
      <w:r w:rsidR="00E60F59">
        <w:rPr>
          <w:rFonts w:ascii="Times New Roman" w:hAnsi="Times New Roman"/>
          <w:sz w:val="24"/>
          <w:szCs w:val="24"/>
        </w:rPr>
        <w:t xml:space="preserve"> </w:t>
      </w:r>
    </w:p>
    <w:p w:rsidR="00642A9E" w:rsidRDefault="00001CF2" w:rsidP="00345175">
      <w:pPr>
        <w:pStyle w:val="Textbody"/>
        <w:numPr>
          <w:ilvl w:val="0"/>
          <w:numId w:val="24"/>
        </w:numPr>
        <w:spacing w:line="360" w:lineRule="auto"/>
        <w:rPr>
          <w:rFonts w:ascii="Times New Roman" w:hAnsi="Times New Roman"/>
          <w:sz w:val="24"/>
          <w:szCs w:val="24"/>
        </w:rPr>
      </w:pPr>
      <w:r>
        <w:rPr>
          <w:rFonts w:ascii="Times New Roman" w:hAnsi="Times New Roman"/>
          <w:sz w:val="24"/>
          <w:szCs w:val="24"/>
        </w:rPr>
        <w:t>przedkładanie Dyrektorowi placówki oświatowej wniosków poinwen</w:t>
      </w:r>
      <w:r w:rsidR="00642A9E">
        <w:rPr>
          <w:rFonts w:ascii="Times New Roman" w:hAnsi="Times New Roman"/>
          <w:sz w:val="24"/>
          <w:szCs w:val="24"/>
        </w:rPr>
        <w:t xml:space="preserve">taryzacyjnych </w:t>
      </w:r>
      <w:r w:rsidR="00642A9E">
        <w:rPr>
          <w:rFonts w:ascii="Times New Roman" w:hAnsi="Times New Roman"/>
          <w:sz w:val="24"/>
          <w:szCs w:val="24"/>
        </w:rPr>
        <w:br/>
        <w:t>do zatwierdzenia.</w:t>
      </w:r>
    </w:p>
    <w:p w:rsidR="00001CF2" w:rsidRDefault="00001CF2" w:rsidP="00345175">
      <w:pPr>
        <w:pStyle w:val="Textbody"/>
        <w:numPr>
          <w:ilvl w:val="0"/>
          <w:numId w:val="23"/>
        </w:numPr>
        <w:spacing w:line="360" w:lineRule="auto"/>
        <w:rPr>
          <w:rFonts w:ascii="Times New Roman" w:hAnsi="Times New Roman"/>
          <w:sz w:val="24"/>
          <w:szCs w:val="24"/>
        </w:rPr>
      </w:pPr>
      <w:r>
        <w:rPr>
          <w:rFonts w:ascii="Times New Roman" w:hAnsi="Times New Roman"/>
          <w:sz w:val="24"/>
          <w:szCs w:val="24"/>
        </w:rPr>
        <w:lastRenderedPageBreak/>
        <w:t xml:space="preserve">Przewodniczący Komisji Inwentaryzacyjnej odpowiada za nadzór nad prawidłowym </w:t>
      </w:r>
      <w:r>
        <w:rPr>
          <w:rFonts w:ascii="Times New Roman" w:hAnsi="Times New Roman"/>
          <w:sz w:val="24"/>
          <w:szCs w:val="24"/>
        </w:rPr>
        <w:br/>
        <w:t xml:space="preserve">i terminowym przeprowadzeniem spisów z natury, ustalaniem różnic inwentaryzacyjnych </w:t>
      </w:r>
      <w:r>
        <w:rPr>
          <w:rFonts w:ascii="Times New Roman" w:hAnsi="Times New Roman"/>
          <w:sz w:val="24"/>
          <w:szCs w:val="24"/>
        </w:rPr>
        <w:br/>
        <w:t>i przyczyn ich powstawania oraz osób za nie odpowiedzialnych.</w:t>
      </w:r>
    </w:p>
    <w:p w:rsidR="00642A9E" w:rsidRDefault="00001CF2" w:rsidP="00642A9E">
      <w:pPr>
        <w:pStyle w:val="Textbody"/>
        <w:spacing w:line="360" w:lineRule="auto"/>
        <w:jc w:val="center"/>
        <w:rPr>
          <w:rFonts w:ascii="Times New Roman" w:hAnsi="Times New Roman"/>
          <w:b/>
          <w:sz w:val="24"/>
          <w:szCs w:val="24"/>
        </w:rPr>
      </w:pPr>
      <w:r>
        <w:rPr>
          <w:rFonts w:ascii="Times New Roman" w:hAnsi="Times New Roman"/>
          <w:b/>
          <w:sz w:val="24"/>
          <w:szCs w:val="24"/>
        </w:rPr>
        <w:t>§ 26</w:t>
      </w:r>
    </w:p>
    <w:p w:rsidR="00642A9E" w:rsidRDefault="00001CF2" w:rsidP="00345175">
      <w:pPr>
        <w:pStyle w:val="Textbody"/>
        <w:numPr>
          <w:ilvl w:val="0"/>
          <w:numId w:val="25"/>
        </w:numPr>
        <w:spacing w:line="360" w:lineRule="auto"/>
        <w:rPr>
          <w:rFonts w:ascii="Times New Roman" w:hAnsi="Times New Roman"/>
          <w:b/>
          <w:sz w:val="24"/>
          <w:szCs w:val="24"/>
        </w:rPr>
      </w:pPr>
      <w:r>
        <w:rPr>
          <w:rFonts w:ascii="Times New Roman" w:hAnsi="Times New Roman"/>
          <w:sz w:val="24"/>
          <w:szCs w:val="24"/>
        </w:rPr>
        <w:t>Do obowiązków Zespołu Spisowego należy w szczególności:</w:t>
      </w:r>
    </w:p>
    <w:p w:rsidR="00642A9E" w:rsidRDefault="00001CF2" w:rsidP="00345175">
      <w:pPr>
        <w:pStyle w:val="Textbody"/>
        <w:numPr>
          <w:ilvl w:val="0"/>
          <w:numId w:val="26"/>
        </w:numPr>
        <w:spacing w:line="360" w:lineRule="auto"/>
        <w:rPr>
          <w:rFonts w:ascii="Times New Roman" w:hAnsi="Times New Roman"/>
          <w:b/>
          <w:sz w:val="24"/>
          <w:szCs w:val="24"/>
        </w:rPr>
      </w:pPr>
      <w:r>
        <w:rPr>
          <w:rFonts w:ascii="Times New Roman" w:hAnsi="Times New Roman"/>
          <w:sz w:val="24"/>
          <w:szCs w:val="24"/>
        </w:rPr>
        <w:t>zapoznanie się z obowiązującą instrukcją inwentaryzacyjną,</w:t>
      </w:r>
    </w:p>
    <w:p w:rsidR="00642A9E" w:rsidRDefault="00001CF2" w:rsidP="00345175">
      <w:pPr>
        <w:pStyle w:val="Textbody"/>
        <w:numPr>
          <w:ilvl w:val="0"/>
          <w:numId w:val="26"/>
        </w:numPr>
        <w:spacing w:line="360" w:lineRule="auto"/>
        <w:rPr>
          <w:rFonts w:ascii="Times New Roman" w:hAnsi="Times New Roman"/>
          <w:b/>
          <w:sz w:val="24"/>
          <w:szCs w:val="24"/>
        </w:rPr>
      </w:pPr>
      <w:r>
        <w:rPr>
          <w:rFonts w:ascii="Times New Roman" w:hAnsi="Times New Roman"/>
          <w:sz w:val="24"/>
          <w:szCs w:val="24"/>
        </w:rPr>
        <w:t>pobranie od osób materialnie odpowiedzialnych oświadczeń wstępnych</w:t>
      </w:r>
      <w:r w:rsidR="00642A9E">
        <w:rPr>
          <w:rFonts w:ascii="Times New Roman" w:hAnsi="Times New Roman"/>
          <w:sz w:val="24"/>
          <w:szCs w:val="24"/>
        </w:rPr>
        <w:t xml:space="preserve"> i końcowych, </w:t>
      </w:r>
      <w:r>
        <w:rPr>
          <w:rFonts w:ascii="Times New Roman" w:hAnsi="Times New Roman"/>
          <w:sz w:val="24"/>
          <w:szCs w:val="24"/>
        </w:rPr>
        <w:t>przeprowadzenie spisu z natury w określonym terminie,</w:t>
      </w:r>
    </w:p>
    <w:p w:rsidR="00642A9E" w:rsidRDefault="00001CF2" w:rsidP="00345175">
      <w:pPr>
        <w:pStyle w:val="Textbody"/>
        <w:numPr>
          <w:ilvl w:val="0"/>
          <w:numId w:val="26"/>
        </w:numPr>
        <w:spacing w:line="360" w:lineRule="auto"/>
        <w:rPr>
          <w:rFonts w:ascii="Times New Roman" w:hAnsi="Times New Roman"/>
          <w:sz w:val="24"/>
          <w:szCs w:val="24"/>
        </w:rPr>
      </w:pPr>
      <w:r>
        <w:rPr>
          <w:rFonts w:ascii="Times New Roman" w:hAnsi="Times New Roman"/>
          <w:sz w:val="24"/>
          <w:szCs w:val="24"/>
        </w:rPr>
        <w:t>bezzwłoczne powiadamianie przewodniczącego Komisji Inwentaryzacyjnej</w:t>
      </w:r>
      <w:r w:rsidR="00642A9E">
        <w:rPr>
          <w:rFonts w:ascii="Times New Roman" w:hAnsi="Times New Roman"/>
          <w:sz w:val="24"/>
          <w:szCs w:val="24"/>
        </w:rPr>
        <w:t xml:space="preserve"> o </w:t>
      </w:r>
      <w:r>
        <w:rPr>
          <w:rFonts w:ascii="Times New Roman" w:hAnsi="Times New Roman"/>
          <w:sz w:val="24"/>
          <w:szCs w:val="24"/>
        </w:rPr>
        <w:t>nieprawidłowościach w gospodarce składnikami majątku, zwłaszcza sprzyjających jego marnotrawstwu, zniszczeniu lub zagarnięciu,</w:t>
      </w:r>
      <w:r w:rsidR="00642A9E">
        <w:rPr>
          <w:rFonts w:ascii="Times New Roman" w:hAnsi="Times New Roman"/>
          <w:sz w:val="24"/>
          <w:szCs w:val="24"/>
        </w:rPr>
        <w:t xml:space="preserve"> </w:t>
      </w:r>
    </w:p>
    <w:p w:rsidR="00642A9E" w:rsidRDefault="00001CF2" w:rsidP="00345175">
      <w:pPr>
        <w:pStyle w:val="Textbody"/>
        <w:numPr>
          <w:ilvl w:val="0"/>
          <w:numId w:val="26"/>
        </w:numPr>
        <w:spacing w:line="360" w:lineRule="auto"/>
        <w:rPr>
          <w:rFonts w:ascii="Times New Roman" w:hAnsi="Times New Roman"/>
          <w:sz w:val="24"/>
          <w:szCs w:val="24"/>
        </w:rPr>
      </w:pPr>
      <w:r>
        <w:rPr>
          <w:rFonts w:ascii="Times New Roman" w:hAnsi="Times New Roman"/>
          <w:sz w:val="24"/>
          <w:szCs w:val="24"/>
        </w:rPr>
        <w:t>ustalenie przyczyn powstania różnic inwentaryzacyjnych i przedkładanie wniosków</w:t>
      </w:r>
      <w:r w:rsidR="00642A9E">
        <w:rPr>
          <w:rFonts w:ascii="Times New Roman" w:hAnsi="Times New Roman"/>
          <w:sz w:val="24"/>
          <w:szCs w:val="24"/>
        </w:rPr>
        <w:t xml:space="preserve"> </w:t>
      </w:r>
      <w:r>
        <w:rPr>
          <w:rFonts w:ascii="Times New Roman" w:hAnsi="Times New Roman"/>
          <w:sz w:val="24"/>
          <w:szCs w:val="24"/>
        </w:rPr>
        <w:t>w sprawie ich rozliczenia.</w:t>
      </w:r>
    </w:p>
    <w:p w:rsidR="00001CF2" w:rsidRDefault="00001CF2" w:rsidP="00345175">
      <w:pPr>
        <w:pStyle w:val="Textbody"/>
        <w:numPr>
          <w:ilvl w:val="0"/>
          <w:numId w:val="25"/>
        </w:numPr>
        <w:spacing w:line="360" w:lineRule="auto"/>
        <w:rPr>
          <w:rFonts w:ascii="Times New Roman" w:hAnsi="Times New Roman"/>
          <w:sz w:val="24"/>
          <w:szCs w:val="24"/>
        </w:rPr>
      </w:pPr>
      <w:r>
        <w:rPr>
          <w:rFonts w:ascii="Times New Roman" w:hAnsi="Times New Roman"/>
          <w:sz w:val="24"/>
          <w:szCs w:val="24"/>
        </w:rPr>
        <w:t xml:space="preserve">Arkusze spisu z natury podpisują członkowie Zespołu Spisowego oraz osoby materialnie odpowiedzialne. Następnie arkusze spisu z natury są przekazywane do Działu Finansowo </w:t>
      </w:r>
      <w:r w:rsidR="00EB614C">
        <w:rPr>
          <w:rFonts w:ascii="Times New Roman" w:hAnsi="Times New Roman"/>
          <w:sz w:val="24"/>
          <w:szCs w:val="24"/>
        </w:rPr>
        <w:t>–</w:t>
      </w:r>
      <w:r>
        <w:rPr>
          <w:rFonts w:ascii="Times New Roman" w:hAnsi="Times New Roman"/>
          <w:sz w:val="24"/>
          <w:szCs w:val="24"/>
        </w:rPr>
        <w:t xml:space="preserve"> Księgowego</w:t>
      </w:r>
      <w:r w:rsidR="00EB614C">
        <w:rPr>
          <w:rFonts w:ascii="Times New Roman" w:hAnsi="Times New Roman"/>
          <w:sz w:val="24"/>
          <w:szCs w:val="24"/>
        </w:rPr>
        <w:t xml:space="preserve"> DBFO</w:t>
      </w:r>
      <w:r>
        <w:rPr>
          <w:rFonts w:ascii="Times New Roman" w:hAnsi="Times New Roman"/>
          <w:sz w:val="24"/>
          <w:szCs w:val="24"/>
        </w:rPr>
        <w:t>.</w:t>
      </w:r>
    </w:p>
    <w:p w:rsidR="00001CF2" w:rsidRDefault="00001CF2" w:rsidP="00001CF2">
      <w:pPr>
        <w:pStyle w:val="Textbody"/>
        <w:spacing w:before="120" w:line="360" w:lineRule="auto"/>
        <w:jc w:val="center"/>
        <w:rPr>
          <w:rFonts w:ascii="Times New Roman" w:hAnsi="Times New Roman"/>
          <w:b/>
          <w:sz w:val="24"/>
          <w:szCs w:val="24"/>
        </w:rPr>
      </w:pPr>
      <w:r>
        <w:rPr>
          <w:rFonts w:ascii="Times New Roman" w:hAnsi="Times New Roman"/>
          <w:b/>
          <w:sz w:val="24"/>
          <w:szCs w:val="24"/>
        </w:rPr>
        <w:t>§ 27</w:t>
      </w:r>
    </w:p>
    <w:p w:rsidR="00642A9E" w:rsidRDefault="00001CF2" w:rsidP="00642A9E">
      <w:pPr>
        <w:pStyle w:val="Textbody"/>
        <w:spacing w:line="360" w:lineRule="auto"/>
        <w:jc w:val="both"/>
        <w:rPr>
          <w:rFonts w:ascii="Times New Roman" w:hAnsi="Times New Roman"/>
          <w:sz w:val="24"/>
          <w:szCs w:val="24"/>
        </w:rPr>
      </w:pPr>
      <w:r>
        <w:rPr>
          <w:rFonts w:ascii="Times New Roman" w:hAnsi="Times New Roman"/>
          <w:sz w:val="24"/>
          <w:szCs w:val="24"/>
        </w:rPr>
        <w:t>Do zadań Głównego Księgowego w zakresie inwentaryzacji należy:</w:t>
      </w:r>
    </w:p>
    <w:p w:rsidR="00642A9E" w:rsidRDefault="00001CF2" w:rsidP="00345175">
      <w:pPr>
        <w:pStyle w:val="Textbody"/>
        <w:numPr>
          <w:ilvl w:val="0"/>
          <w:numId w:val="27"/>
        </w:numPr>
        <w:spacing w:line="360" w:lineRule="auto"/>
        <w:jc w:val="both"/>
        <w:rPr>
          <w:rFonts w:ascii="Times New Roman" w:hAnsi="Times New Roman"/>
          <w:sz w:val="24"/>
          <w:szCs w:val="24"/>
        </w:rPr>
      </w:pPr>
      <w:r>
        <w:rPr>
          <w:rFonts w:ascii="Times New Roman" w:hAnsi="Times New Roman"/>
          <w:sz w:val="24"/>
          <w:szCs w:val="24"/>
        </w:rPr>
        <w:t>opiniowanie wniosków poinwentaryzacyjnych Komisji Inwentaryzacyjnej,</w:t>
      </w:r>
    </w:p>
    <w:p w:rsidR="00642A9E" w:rsidRDefault="00001CF2" w:rsidP="00345175">
      <w:pPr>
        <w:pStyle w:val="Textbody"/>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nadzorowanie uzgodnień stanów ksiąg inwentarzowych, stanów materiałowych </w:t>
      </w:r>
      <w:r>
        <w:rPr>
          <w:rFonts w:ascii="Times New Roman" w:hAnsi="Times New Roman"/>
          <w:sz w:val="24"/>
          <w:szCs w:val="24"/>
        </w:rPr>
        <w:br/>
        <w:t>z ewidencją księgową,</w:t>
      </w:r>
    </w:p>
    <w:p w:rsidR="00642A9E" w:rsidRDefault="00001CF2" w:rsidP="00345175">
      <w:pPr>
        <w:pStyle w:val="Textbody"/>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nadzór nad terminowym i prawidłowym rozliczeniem wyników inwentaryzacji, </w:t>
      </w:r>
      <w:r>
        <w:rPr>
          <w:rFonts w:ascii="Times New Roman" w:hAnsi="Times New Roman"/>
          <w:sz w:val="24"/>
          <w:szCs w:val="24"/>
        </w:rPr>
        <w:br/>
        <w:t>w tym różnic inwentaryzacyjnych w księgach rachunkowych roku, którego dotyczy inwentaryzacja,</w:t>
      </w:r>
    </w:p>
    <w:p w:rsidR="00001CF2" w:rsidRDefault="00001CF2" w:rsidP="00345175">
      <w:pPr>
        <w:pStyle w:val="Textbody"/>
        <w:numPr>
          <w:ilvl w:val="0"/>
          <w:numId w:val="27"/>
        </w:numPr>
        <w:spacing w:line="360" w:lineRule="auto"/>
        <w:jc w:val="both"/>
        <w:rPr>
          <w:rFonts w:ascii="Times New Roman" w:hAnsi="Times New Roman"/>
          <w:sz w:val="24"/>
          <w:szCs w:val="24"/>
        </w:rPr>
      </w:pPr>
      <w:r>
        <w:rPr>
          <w:rFonts w:ascii="Times New Roman" w:hAnsi="Times New Roman"/>
          <w:sz w:val="24"/>
          <w:szCs w:val="24"/>
        </w:rPr>
        <w:t xml:space="preserve">nadzór nad terminowym przeprowadzaniem inwentaryzacji rozrachunków </w:t>
      </w:r>
      <w:r>
        <w:rPr>
          <w:rFonts w:ascii="Times New Roman" w:hAnsi="Times New Roman"/>
          <w:sz w:val="24"/>
          <w:szCs w:val="24"/>
        </w:rPr>
        <w:br/>
        <w:t>z tytułu należności i zobowiązań, a także sald na rachunkach bankowych.</w:t>
      </w:r>
    </w:p>
    <w:p w:rsidR="00001CF2" w:rsidRDefault="00001CF2" w:rsidP="00001CF2">
      <w:pPr>
        <w:pStyle w:val="Textbody"/>
        <w:spacing w:before="120" w:line="360" w:lineRule="auto"/>
        <w:jc w:val="center"/>
        <w:rPr>
          <w:rFonts w:ascii="Times New Roman" w:hAnsi="Times New Roman"/>
          <w:b/>
          <w:sz w:val="24"/>
          <w:szCs w:val="24"/>
        </w:rPr>
      </w:pPr>
      <w:r>
        <w:rPr>
          <w:rFonts w:ascii="Times New Roman" w:hAnsi="Times New Roman"/>
          <w:b/>
          <w:sz w:val="24"/>
          <w:szCs w:val="24"/>
        </w:rPr>
        <w:t>§ 28</w:t>
      </w:r>
    </w:p>
    <w:p w:rsidR="00642A9E" w:rsidRDefault="00001CF2" w:rsidP="00642A9E">
      <w:pPr>
        <w:pStyle w:val="Textbody"/>
        <w:spacing w:line="360" w:lineRule="auto"/>
        <w:jc w:val="both"/>
        <w:rPr>
          <w:rFonts w:ascii="Times New Roman" w:hAnsi="Times New Roman"/>
          <w:sz w:val="24"/>
          <w:szCs w:val="24"/>
        </w:rPr>
      </w:pPr>
      <w:r>
        <w:rPr>
          <w:rFonts w:ascii="Times New Roman" w:hAnsi="Times New Roman"/>
          <w:sz w:val="24"/>
          <w:szCs w:val="24"/>
        </w:rPr>
        <w:t>Do zadań Działu Finansowo - Księgowego w zakresie inwentaryzacji należy:</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lastRenderedPageBreak/>
        <w:t>sprawdzenie arkuszy spisu z natury pod względem formalnym tzn. czy zostały wypełnione wszystkie obowiązkowe dane:</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na jaki dzień przeprowadzana jest inwentaryzacja,</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miejsce przeprowadzenia inwentaryzacji (pomieszczenie),</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nazwiska i imiona osób wchodzących w skład Zespołu Spisowego,</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nazwisko i imię osoby materialnie odpowiedzialnej za spisywane mienie, uczestniczącej przy spisie,</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data zakończenia spisu generowana z systemu informatycznego,</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poszczególne pozycje spisanego majątku z podaniem nazwy przedmiotu spisu, numeru inwentarzowego oraz wartości,</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łączne podsumowanie wszystkich pozycji arkusza spisu z natury,</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podpisy wszystkich osób biorących udział w spisie,</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sprawdzenie łącznej wartości, spisanych na arkuszach spisu z natury, składników majątkowych wg pomieszczeń, z raportami sporządzonymi  z systemu informatycznego,</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uzgodnienie wyników spisu z natury z ewidencją księgową,</w:t>
      </w:r>
    </w:p>
    <w:p w:rsidR="00642A9E"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terminowe przeprowadzanie inwentaryzacji rozrachunków z tytułu należności </w:t>
      </w:r>
      <w:r>
        <w:rPr>
          <w:rFonts w:ascii="Times New Roman" w:hAnsi="Times New Roman"/>
          <w:sz w:val="24"/>
          <w:szCs w:val="24"/>
        </w:rPr>
        <w:br/>
        <w:t>i zobowiązań, a także rachunków bankowych,</w:t>
      </w:r>
    </w:p>
    <w:p w:rsidR="00001CF2" w:rsidRDefault="00001CF2" w:rsidP="00345175">
      <w:pPr>
        <w:pStyle w:val="Textbody"/>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terminowe i prawidłowe ujęcie wyników inwentaryzacji w księgach rachunkowych </w:t>
      </w:r>
      <w:r w:rsidR="00597A17">
        <w:rPr>
          <w:rFonts w:ascii="Times New Roman" w:hAnsi="Times New Roman"/>
          <w:sz w:val="24"/>
          <w:szCs w:val="24"/>
        </w:rPr>
        <w:br/>
      </w:r>
      <w:r>
        <w:rPr>
          <w:rFonts w:ascii="Times New Roman" w:hAnsi="Times New Roman"/>
          <w:sz w:val="24"/>
          <w:szCs w:val="24"/>
        </w:rPr>
        <w:t>w tym różnic inwentaryzacyjnych.</w:t>
      </w:r>
    </w:p>
    <w:p w:rsidR="00001CF2" w:rsidRDefault="00001CF2" w:rsidP="00001CF2">
      <w:pPr>
        <w:pStyle w:val="Nagwek11"/>
        <w:spacing w:line="360" w:lineRule="auto"/>
        <w:jc w:val="center"/>
        <w:rPr>
          <w:rFonts w:ascii="Times New Roman" w:hAnsi="Times New Roman"/>
          <w:sz w:val="24"/>
          <w:szCs w:val="24"/>
        </w:rPr>
      </w:pPr>
      <w:bookmarkStart w:id="9" w:name="_Toc404075868"/>
      <w:bookmarkEnd w:id="9"/>
      <w:r>
        <w:rPr>
          <w:rFonts w:ascii="Times New Roman" w:hAnsi="Times New Roman"/>
          <w:sz w:val="24"/>
          <w:szCs w:val="24"/>
        </w:rPr>
        <w:t>Rozdział VI</w:t>
      </w:r>
      <w:r>
        <w:rPr>
          <w:rFonts w:ascii="Times New Roman" w:hAnsi="Times New Roman"/>
          <w:sz w:val="24"/>
          <w:szCs w:val="24"/>
        </w:rPr>
        <w:br/>
      </w:r>
      <w:bookmarkStart w:id="10" w:name="_Toc404075869"/>
      <w:bookmarkEnd w:id="10"/>
      <w:r>
        <w:rPr>
          <w:rFonts w:ascii="Times New Roman" w:hAnsi="Times New Roman"/>
          <w:sz w:val="24"/>
          <w:szCs w:val="24"/>
        </w:rPr>
        <w:t>Prace przygotowawcze spisu z natury</w:t>
      </w:r>
    </w:p>
    <w:p w:rsidR="00001CF2" w:rsidRDefault="00001CF2" w:rsidP="00001CF2">
      <w:pPr>
        <w:pStyle w:val="Textbody"/>
        <w:spacing w:before="120" w:line="360" w:lineRule="auto"/>
        <w:jc w:val="center"/>
        <w:rPr>
          <w:rFonts w:ascii="Times New Roman" w:hAnsi="Times New Roman"/>
          <w:b/>
          <w:sz w:val="24"/>
          <w:szCs w:val="24"/>
        </w:rPr>
      </w:pPr>
      <w:r>
        <w:rPr>
          <w:rFonts w:ascii="Times New Roman" w:hAnsi="Times New Roman"/>
          <w:b/>
          <w:sz w:val="24"/>
          <w:szCs w:val="24"/>
        </w:rPr>
        <w:t>§ 29</w:t>
      </w:r>
    </w:p>
    <w:p w:rsidR="00642A9E" w:rsidRDefault="00001CF2" w:rsidP="00642A9E">
      <w:pPr>
        <w:pStyle w:val="Textbody"/>
        <w:spacing w:line="360" w:lineRule="auto"/>
        <w:jc w:val="both"/>
        <w:rPr>
          <w:rFonts w:ascii="Times New Roman" w:hAnsi="Times New Roman"/>
          <w:sz w:val="24"/>
          <w:szCs w:val="24"/>
        </w:rPr>
      </w:pPr>
      <w:r>
        <w:rPr>
          <w:rFonts w:ascii="Times New Roman" w:hAnsi="Times New Roman"/>
          <w:sz w:val="24"/>
          <w:szCs w:val="24"/>
        </w:rPr>
        <w:t>Przeprowadzenie inwentaryzacji składa się z następujących etapów:</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organizowanie przygotowania inwentaryzacji poprzez:</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określenie zakresu i terminu inwentaryzacji,</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uporządkowanie pól spisowych podlegających inwentaryzacji,</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uzgodnienie ksiąg inwentarzowych,</w:t>
      </w:r>
    </w:p>
    <w:p w:rsidR="00642A9E" w:rsidRDefault="00001CF2" w:rsidP="00345175">
      <w:pPr>
        <w:pStyle w:val="Textbody"/>
        <w:numPr>
          <w:ilvl w:val="0"/>
          <w:numId w:val="29"/>
        </w:numPr>
        <w:spacing w:line="360" w:lineRule="auto"/>
        <w:rPr>
          <w:rFonts w:ascii="Times New Roman" w:hAnsi="Times New Roman"/>
          <w:sz w:val="24"/>
          <w:szCs w:val="24"/>
        </w:rPr>
      </w:pPr>
      <w:r>
        <w:rPr>
          <w:rFonts w:ascii="Times New Roman" w:hAnsi="Times New Roman"/>
          <w:sz w:val="24"/>
          <w:szCs w:val="24"/>
        </w:rPr>
        <w:lastRenderedPageBreak/>
        <w:t>powołanie Zespołów Spisowych przez Przewodniczącego Komisji</w:t>
      </w:r>
      <w:r w:rsidR="00597A17">
        <w:rPr>
          <w:rFonts w:ascii="Times New Roman" w:hAnsi="Times New Roman"/>
          <w:sz w:val="24"/>
          <w:szCs w:val="24"/>
        </w:rPr>
        <w:t xml:space="preserve"> </w:t>
      </w:r>
      <w:r>
        <w:rPr>
          <w:rFonts w:ascii="Times New Roman" w:hAnsi="Times New Roman"/>
          <w:sz w:val="24"/>
          <w:szCs w:val="24"/>
        </w:rPr>
        <w:t>Inwentaryzacyjnej,</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przeprowadzenie szkolenia wszystkich osób powołanych do Zespołów Spisowych,</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spisu z natury obejmującego:</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przeprowadzenie spisów z natury przy użyciu kolektora danych,</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weryfikację sald składników majątku nie objętych spisem z natury,</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 xml:space="preserve">przekazanie arkuszy  spisu z natury do Działu Finansowo </w:t>
      </w:r>
      <w:r w:rsidR="00EB614C">
        <w:rPr>
          <w:rFonts w:ascii="Times New Roman" w:hAnsi="Times New Roman"/>
          <w:sz w:val="24"/>
          <w:szCs w:val="24"/>
        </w:rPr>
        <w:t>–</w:t>
      </w:r>
      <w:r>
        <w:rPr>
          <w:rFonts w:ascii="Times New Roman" w:hAnsi="Times New Roman"/>
          <w:sz w:val="24"/>
          <w:szCs w:val="24"/>
        </w:rPr>
        <w:t xml:space="preserve"> Księgowego</w:t>
      </w:r>
      <w:r w:rsidR="00EB614C">
        <w:rPr>
          <w:rFonts w:ascii="Times New Roman" w:hAnsi="Times New Roman"/>
          <w:sz w:val="24"/>
          <w:szCs w:val="24"/>
        </w:rPr>
        <w:t xml:space="preserve"> DBFO</w:t>
      </w:r>
      <w:r>
        <w:rPr>
          <w:rFonts w:ascii="Times New Roman" w:hAnsi="Times New Roman"/>
          <w:sz w:val="24"/>
          <w:szCs w:val="24"/>
        </w:rPr>
        <w:t>.</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ustaleń, weryfikacji i rozliczeń różnic inwentaryzacyjnych:</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rozliczenie inwentaryzacji i stwierdzenie różnic inwentaryzacyjnych,</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wyjaśnienie przyczyn powstania różnic inwentaryzacyjnych,</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weryfikację nadwyżek i niedoborów,</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wykorzystanie inwentaryzacji do poprawy gospodarki i ochrony majątku:</w:t>
      </w:r>
    </w:p>
    <w:p w:rsidR="00642A9E"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analizę przeprowadzonej inwentaryzacji z punktu widzenia gospodarności,</w:t>
      </w:r>
    </w:p>
    <w:p w:rsidR="00001CF2" w:rsidRDefault="00001CF2" w:rsidP="00345175">
      <w:pPr>
        <w:pStyle w:val="Textbody"/>
        <w:numPr>
          <w:ilvl w:val="0"/>
          <w:numId w:val="29"/>
        </w:numPr>
        <w:spacing w:line="360" w:lineRule="auto"/>
        <w:jc w:val="both"/>
        <w:rPr>
          <w:rFonts w:ascii="Times New Roman" w:hAnsi="Times New Roman"/>
          <w:sz w:val="24"/>
          <w:szCs w:val="24"/>
        </w:rPr>
      </w:pPr>
      <w:r>
        <w:rPr>
          <w:rFonts w:ascii="Times New Roman" w:hAnsi="Times New Roman"/>
          <w:sz w:val="24"/>
          <w:szCs w:val="24"/>
        </w:rPr>
        <w:t>rozliczenie osób materialnie odpowiedzialnych.</w:t>
      </w:r>
    </w:p>
    <w:p w:rsidR="00001CF2" w:rsidRDefault="00001CF2" w:rsidP="00001CF2">
      <w:pPr>
        <w:pStyle w:val="Textbody"/>
        <w:spacing w:before="120" w:line="360" w:lineRule="auto"/>
        <w:jc w:val="center"/>
        <w:rPr>
          <w:rFonts w:ascii="Times New Roman" w:hAnsi="Times New Roman"/>
          <w:b/>
          <w:sz w:val="24"/>
          <w:szCs w:val="24"/>
        </w:rPr>
      </w:pPr>
      <w:r>
        <w:rPr>
          <w:rFonts w:ascii="Times New Roman" w:hAnsi="Times New Roman"/>
          <w:b/>
          <w:sz w:val="24"/>
          <w:szCs w:val="24"/>
        </w:rPr>
        <w:t>§ 30</w:t>
      </w:r>
    </w:p>
    <w:p w:rsidR="004C235D" w:rsidRDefault="00001CF2" w:rsidP="004C235D">
      <w:pPr>
        <w:pStyle w:val="Textbody"/>
        <w:spacing w:line="360" w:lineRule="auto"/>
        <w:rPr>
          <w:rFonts w:ascii="Times New Roman" w:hAnsi="Times New Roman"/>
          <w:sz w:val="24"/>
          <w:szCs w:val="24"/>
        </w:rPr>
      </w:pPr>
      <w:r>
        <w:rPr>
          <w:rFonts w:ascii="Times New Roman" w:hAnsi="Times New Roman"/>
          <w:sz w:val="24"/>
          <w:szCs w:val="24"/>
        </w:rPr>
        <w:t>Przed rozpoczęciem inwentaryzacji wykonywane są następujące prace:</w:t>
      </w:r>
    </w:p>
    <w:p w:rsidR="004C235D" w:rsidRDefault="00001CF2" w:rsidP="00345175">
      <w:pPr>
        <w:pStyle w:val="Textbody"/>
        <w:numPr>
          <w:ilvl w:val="0"/>
          <w:numId w:val="30"/>
        </w:numPr>
        <w:spacing w:line="360" w:lineRule="auto"/>
        <w:rPr>
          <w:rFonts w:ascii="Times New Roman" w:hAnsi="Times New Roman"/>
          <w:sz w:val="24"/>
          <w:szCs w:val="24"/>
        </w:rPr>
      </w:pPr>
      <w:r>
        <w:rPr>
          <w:rFonts w:ascii="Times New Roman" w:hAnsi="Times New Roman"/>
          <w:sz w:val="24"/>
          <w:szCs w:val="24"/>
        </w:rPr>
        <w:t>uzupełnienie oznakowania wszystkich przedmiotów numerami inwentarzowymi,</w:t>
      </w:r>
      <w:r w:rsidR="004C235D">
        <w:rPr>
          <w:rFonts w:ascii="Times New Roman" w:hAnsi="Times New Roman"/>
          <w:sz w:val="24"/>
          <w:szCs w:val="24"/>
        </w:rPr>
        <w:t xml:space="preserve"> </w:t>
      </w:r>
      <w:r>
        <w:rPr>
          <w:rFonts w:ascii="Times New Roman" w:hAnsi="Times New Roman"/>
          <w:sz w:val="24"/>
          <w:szCs w:val="24"/>
        </w:rPr>
        <w:t>zaksięgowanie wszystkich dowodów przychodowych i rozchodowych, dotyczących inwentaryzowanych składników majątkowych,</w:t>
      </w:r>
    </w:p>
    <w:p w:rsidR="00001CF2" w:rsidRDefault="00001CF2" w:rsidP="00345175">
      <w:pPr>
        <w:pStyle w:val="Textbody"/>
        <w:numPr>
          <w:ilvl w:val="0"/>
          <w:numId w:val="30"/>
        </w:numPr>
        <w:spacing w:line="360" w:lineRule="auto"/>
        <w:rPr>
          <w:rFonts w:ascii="Times New Roman" w:hAnsi="Times New Roman"/>
          <w:sz w:val="24"/>
          <w:szCs w:val="24"/>
        </w:rPr>
      </w:pPr>
      <w:r>
        <w:rPr>
          <w:rFonts w:ascii="Times New Roman" w:hAnsi="Times New Roman"/>
          <w:sz w:val="24"/>
          <w:szCs w:val="24"/>
        </w:rPr>
        <w:t xml:space="preserve">uzgodnienie stanu wartościowego ksiąg inwentarzowych ze stanem wartościowym </w:t>
      </w:r>
      <w:r>
        <w:rPr>
          <w:rFonts w:ascii="Times New Roman" w:hAnsi="Times New Roman"/>
          <w:sz w:val="24"/>
          <w:szCs w:val="24"/>
        </w:rPr>
        <w:br/>
        <w:t>na określony dzień z ewidencją księgową.</w:t>
      </w:r>
    </w:p>
    <w:p w:rsidR="00001CF2" w:rsidRDefault="00001CF2" w:rsidP="00001CF2">
      <w:pPr>
        <w:pStyle w:val="Textbody"/>
        <w:spacing w:line="360" w:lineRule="auto"/>
        <w:jc w:val="center"/>
        <w:rPr>
          <w:rFonts w:ascii="Times New Roman" w:hAnsi="Times New Roman"/>
          <w:b/>
          <w:sz w:val="24"/>
          <w:szCs w:val="24"/>
        </w:rPr>
      </w:pPr>
      <w:r>
        <w:rPr>
          <w:rFonts w:ascii="Times New Roman" w:hAnsi="Times New Roman"/>
          <w:b/>
          <w:sz w:val="24"/>
          <w:szCs w:val="24"/>
        </w:rPr>
        <w:t>§ 31</w:t>
      </w:r>
    </w:p>
    <w:p w:rsidR="00001CF2" w:rsidRDefault="00001CF2" w:rsidP="00001CF2">
      <w:pPr>
        <w:pStyle w:val="Textbody"/>
        <w:spacing w:line="360" w:lineRule="auto"/>
        <w:jc w:val="both"/>
        <w:rPr>
          <w:rFonts w:ascii="Times New Roman" w:hAnsi="Times New Roman"/>
          <w:sz w:val="24"/>
          <w:szCs w:val="24"/>
        </w:rPr>
      </w:pPr>
      <w:r>
        <w:rPr>
          <w:rFonts w:ascii="Times New Roman" w:hAnsi="Times New Roman"/>
          <w:sz w:val="24"/>
          <w:szCs w:val="24"/>
        </w:rPr>
        <w:t xml:space="preserve">Obowiązkiem osoby materialnie odpowiedzialnej w czasie inwentaryzacji jest obecność </w:t>
      </w:r>
      <w:r>
        <w:rPr>
          <w:rFonts w:ascii="Times New Roman" w:hAnsi="Times New Roman"/>
          <w:sz w:val="24"/>
          <w:szCs w:val="24"/>
        </w:rPr>
        <w:br/>
        <w:t>w czynnościach inwentaryzacyjnych.</w:t>
      </w:r>
    </w:p>
    <w:p w:rsidR="00345175" w:rsidRDefault="00345175" w:rsidP="00001CF2">
      <w:pPr>
        <w:pStyle w:val="Nagwek11"/>
        <w:spacing w:line="360" w:lineRule="auto"/>
        <w:jc w:val="center"/>
        <w:rPr>
          <w:rFonts w:ascii="Times New Roman" w:hAnsi="Times New Roman"/>
          <w:sz w:val="24"/>
          <w:szCs w:val="24"/>
        </w:rPr>
      </w:pPr>
      <w:bookmarkStart w:id="11" w:name="_Toc404075870"/>
      <w:bookmarkEnd w:id="11"/>
    </w:p>
    <w:p w:rsidR="00001CF2" w:rsidRDefault="00001CF2" w:rsidP="00001CF2">
      <w:pPr>
        <w:pStyle w:val="Nagwek11"/>
        <w:spacing w:line="360" w:lineRule="auto"/>
        <w:jc w:val="center"/>
        <w:rPr>
          <w:rFonts w:ascii="Times New Roman" w:hAnsi="Times New Roman"/>
          <w:sz w:val="24"/>
          <w:szCs w:val="24"/>
        </w:rPr>
      </w:pPr>
      <w:r>
        <w:rPr>
          <w:rFonts w:ascii="Times New Roman" w:hAnsi="Times New Roman"/>
          <w:sz w:val="24"/>
          <w:szCs w:val="24"/>
        </w:rPr>
        <w:t>Rozdział VII</w:t>
      </w:r>
      <w:r>
        <w:rPr>
          <w:rFonts w:ascii="Times New Roman" w:hAnsi="Times New Roman"/>
          <w:sz w:val="24"/>
          <w:szCs w:val="24"/>
        </w:rPr>
        <w:br/>
      </w:r>
      <w:bookmarkStart w:id="12" w:name="_Toc404075871"/>
      <w:bookmarkEnd w:id="12"/>
      <w:r>
        <w:rPr>
          <w:rFonts w:ascii="Times New Roman" w:hAnsi="Times New Roman"/>
          <w:sz w:val="24"/>
          <w:szCs w:val="24"/>
        </w:rPr>
        <w:t>Rozliczenie inwentaryzacji</w:t>
      </w:r>
    </w:p>
    <w:p w:rsidR="004C235D" w:rsidRDefault="00001CF2" w:rsidP="004C235D">
      <w:pPr>
        <w:pStyle w:val="Textbody"/>
        <w:spacing w:before="120" w:line="360" w:lineRule="auto"/>
        <w:jc w:val="center"/>
        <w:rPr>
          <w:rFonts w:ascii="Times New Roman" w:hAnsi="Times New Roman"/>
          <w:b/>
          <w:sz w:val="24"/>
          <w:szCs w:val="24"/>
        </w:rPr>
      </w:pPr>
      <w:r>
        <w:rPr>
          <w:rFonts w:ascii="Times New Roman" w:hAnsi="Times New Roman"/>
          <w:b/>
          <w:sz w:val="24"/>
          <w:szCs w:val="24"/>
        </w:rPr>
        <w:t>§ 32</w:t>
      </w:r>
    </w:p>
    <w:p w:rsidR="004C235D" w:rsidRDefault="00001CF2" w:rsidP="00345175">
      <w:pPr>
        <w:pStyle w:val="Textbody"/>
        <w:numPr>
          <w:ilvl w:val="0"/>
          <w:numId w:val="31"/>
        </w:numPr>
        <w:spacing w:before="120" w:line="360" w:lineRule="auto"/>
        <w:rPr>
          <w:rFonts w:ascii="Times New Roman" w:hAnsi="Times New Roman"/>
          <w:b/>
          <w:sz w:val="24"/>
          <w:szCs w:val="24"/>
        </w:rPr>
      </w:pPr>
      <w:r>
        <w:rPr>
          <w:rFonts w:ascii="Times New Roman" w:hAnsi="Times New Roman"/>
          <w:sz w:val="24"/>
          <w:szCs w:val="24"/>
        </w:rPr>
        <w:lastRenderedPageBreak/>
        <w:t xml:space="preserve">Po otrzymaniu od Zespołów Spisowych całości materiałów inwentaryzacyjnych, Przewodniczący Komisji Inwentaryzacyjnej dokonuje ich oceny pod względem formalnym i niezwłocznie przekazuje Kierownikowi Działu Finansowo – Księgowego </w:t>
      </w:r>
      <w:r w:rsidR="00EB614C">
        <w:rPr>
          <w:rFonts w:ascii="Times New Roman" w:hAnsi="Times New Roman"/>
          <w:sz w:val="24"/>
          <w:szCs w:val="24"/>
        </w:rPr>
        <w:t xml:space="preserve">DBFO </w:t>
      </w:r>
      <w:r>
        <w:rPr>
          <w:rFonts w:ascii="Times New Roman" w:hAnsi="Times New Roman"/>
          <w:sz w:val="24"/>
          <w:szCs w:val="24"/>
        </w:rPr>
        <w:t>celem dokonania porównania wyników inwentaryzacji z ewidencją księgową.</w:t>
      </w:r>
    </w:p>
    <w:p w:rsidR="004C235D" w:rsidRDefault="00001CF2" w:rsidP="00345175">
      <w:pPr>
        <w:pStyle w:val="Textbody"/>
        <w:numPr>
          <w:ilvl w:val="0"/>
          <w:numId w:val="31"/>
        </w:numPr>
        <w:spacing w:before="120" w:line="360" w:lineRule="auto"/>
        <w:rPr>
          <w:rFonts w:ascii="Times New Roman" w:hAnsi="Times New Roman"/>
          <w:b/>
          <w:sz w:val="24"/>
          <w:szCs w:val="24"/>
        </w:rPr>
      </w:pPr>
      <w:r>
        <w:rPr>
          <w:rFonts w:ascii="Times New Roman" w:hAnsi="Times New Roman"/>
          <w:sz w:val="24"/>
          <w:szCs w:val="24"/>
        </w:rPr>
        <w:t xml:space="preserve">Otrzymane wyniki inwentaryzacyjne, w tym zestawienie różnic inwentaryzacyjnych Kierownik Działu Finansowo - Księgowego </w:t>
      </w:r>
      <w:r w:rsidR="00EB614C">
        <w:rPr>
          <w:rFonts w:ascii="Times New Roman" w:hAnsi="Times New Roman"/>
          <w:sz w:val="24"/>
          <w:szCs w:val="24"/>
        </w:rPr>
        <w:t xml:space="preserve">Dzielnicowego </w:t>
      </w:r>
      <w:r>
        <w:rPr>
          <w:rFonts w:ascii="Times New Roman" w:hAnsi="Times New Roman"/>
          <w:sz w:val="24"/>
          <w:szCs w:val="24"/>
        </w:rPr>
        <w:t xml:space="preserve">Biura </w:t>
      </w:r>
      <w:r w:rsidR="00EB614C">
        <w:rPr>
          <w:rFonts w:ascii="Times New Roman" w:hAnsi="Times New Roman"/>
          <w:sz w:val="24"/>
          <w:szCs w:val="24"/>
        </w:rPr>
        <w:t xml:space="preserve">Finansów Oświaty </w:t>
      </w:r>
      <w:r>
        <w:rPr>
          <w:rFonts w:ascii="Times New Roman" w:hAnsi="Times New Roman"/>
          <w:sz w:val="24"/>
          <w:szCs w:val="24"/>
        </w:rPr>
        <w:t>przekazuje do Przewodniczącego Komisji Inwentaryzacyjnej w celu wyjaśnienia przyczyn powstania różnic oraz sformułowania ost</w:t>
      </w:r>
      <w:r w:rsidR="004C235D">
        <w:rPr>
          <w:rFonts w:ascii="Times New Roman" w:hAnsi="Times New Roman"/>
          <w:sz w:val="24"/>
          <w:szCs w:val="24"/>
        </w:rPr>
        <w:t xml:space="preserve">atecznych wniosków do protokołu </w:t>
      </w:r>
      <w:r>
        <w:rPr>
          <w:rFonts w:ascii="Times New Roman" w:hAnsi="Times New Roman"/>
          <w:sz w:val="24"/>
          <w:szCs w:val="24"/>
        </w:rPr>
        <w:t xml:space="preserve">z </w:t>
      </w:r>
      <w:r w:rsidR="004C235D">
        <w:rPr>
          <w:rFonts w:ascii="Times New Roman" w:hAnsi="Times New Roman"/>
          <w:sz w:val="24"/>
          <w:szCs w:val="24"/>
        </w:rPr>
        <w:t>p</w:t>
      </w:r>
      <w:r>
        <w:rPr>
          <w:rFonts w:ascii="Times New Roman" w:hAnsi="Times New Roman"/>
          <w:sz w:val="24"/>
          <w:szCs w:val="24"/>
        </w:rPr>
        <w:t>rzeprowadzonej inwentaryzacji aktywów i pasywów.</w:t>
      </w:r>
    </w:p>
    <w:p w:rsidR="004C235D" w:rsidRDefault="00001CF2" w:rsidP="00345175">
      <w:pPr>
        <w:pStyle w:val="Textbody"/>
        <w:numPr>
          <w:ilvl w:val="0"/>
          <w:numId w:val="31"/>
        </w:numPr>
        <w:spacing w:before="120" w:line="360" w:lineRule="auto"/>
        <w:rPr>
          <w:rFonts w:ascii="Times New Roman" w:hAnsi="Times New Roman"/>
          <w:b/>
          <w:sz w:val="24"/>
          <w:szCs w:val="24"/>
        </w:rPr>
      </w:pPr>
      <w:r>
        <w:rPr>
          <w:rFonts w:ascii="Times New Roman" w:hAnsi="Times New Roman"/>
          <w:sz w:val="24"/>
          <w:szCs w:val="24"/>
        </w:rPr>
        <w:t>Rezultatem zakończonego postępowania weryfikacyjnego jest sporządzony przez Zespół Spisowy protokół, w którym przedstawione są umotywowane wnioski,</w:t>
      </w:r>
      <w:r w:rsidR="004C235D">
        <w:rPr>
          <w:rFonts w:ascii="Times New Roman" w:hAnsi="Times New Roman"/>
          <w:sz w:val="24"/>
          <w:szCs w:val="24"/>
        </w:rPr>
        <w:t xml:space="preserve"> </w:t>
      </w:r>
      <w:r>
        <w:rPr>
          <w:rFonts w:ascii="Times New Roman" w:hAnsi="Times New Roman"/>
          <w:sz w:val="24"/>
          <w:szCs w:val="24"/>
        </w:rPr>
        <w:t>co do sposobu rozliczenia niedoborów i nadwyżek inwentaryzacyjnych.</w:t>
      </w:r>
    </w:p>
    <w:p w:rsidR="00597A17" w:rsidRPr="004C235D" w:rsidRDefault="00001CF2" w:rsidP="00345175">
      <w:pPr>
        <w:pStyle w:val="Textbody"/>
        <w:numPr>
          <w:ilvl w:val="0"/>
          <w:numId w:val="31"/>
        </w:numPr>
        <w:spacing w:before="120" w:line="360" w:lineRule="auto"/>
        <w:rPr>
          <w:rFonts w:ascii="Times New Roman" w:hAnsi="Times New Roman"/>
          <w:b/>
          <w:sz w:val="24"/>
          <w:szCs w:val="24"/>
        </w:rPr>
      </w:pPr>
      <w:r>
        <w:rPr>
          <w:rFonts w:ascii="Times New Roman" w:hAnsi="Times New Roman"/>
          <w:sz w:val="24"/>
          <w:szCs w:val="24"/>
        </w:rPr>
        <w:t>Rozliczenie różnic inwentaryzacyjnych w księgach rachunkowych następuje na podstawie zatwierdzonego przez Dyrektora placówki oświatowej protokołu weryfikacji różnic inwentaryzacyjnych.</w:t>
      </w:r>
    </w:p>
    <w:p w:rsidR="00001CF2" w:rsidRDefault="00597A17" w:rsidP="00EB614C">
      <w:pPr>
        <w:pStyle w:val="Textbody"/>
        <w:tabs>
          <w:tab w:val="left" w:pos="45"/>
        </w:tabs>
        <w:spacing w:after="240" w:line="360" w:lineRule="auto"/>
        <w:ind w:left="210" w:hanging="21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1CF2">
        <w:rPr>
          <w:rFonts w:ascii="Times New Roman" w:hAnsi="Times New Roman"/>
          <w:b/>
          <w:sz w:val="24"/>
          <w:szCs w:val="24"/>
        </w:rPr>
        <w:t>§ 33</w:t>
      </w:r>
    </w:p>
    <w:p w:rsidR="004C235D" w:rsidRDefault="00001CF2" w:rsidP="004C235D">
      <w:pPr>
        <w:pStyle w:val="Textbody"/>
        <w:spacing w:line="360" w:lineRule="auto"/>
        <w:jc w:val="both"/>
        <w:rPr>
          <w:rFonts w:ascii="Times New Roman" w:hAnsi="Times New Roman"/>
          <w:sz w:val="24"/>
          <w:szCs w:val="24"/>
        </w:rPr>
      </w:pPr>
      <w:r>
        <w:rPr>
          <w:rFonts w:ascii="Times New Roman" w:hAnsi="Times New Roman"/>
          <w:sz w:val="24"/>
          <w:szCs w:val="24"/>
        </w:rPr>
        <w:t xml:space="preserve">Rozliczeń inwentaryzacji, o których mowa w § 32 Dział Finansowo - Księgowy </w:t>
      </w:r>
      <w:r w:rsidR="00EB614C">
        <w:rPr>
          <w:rFonts w:ascii="Times New Roman" w:hAnsi="Times New Roman"/>
          <w:sz w:val="24"/>
          <w:szCs w:val="24"/>
        </w:rPr>
        <w:t xml:space="preserve">Dzielnicowego Biura Finansów Oświaty </w:t>
      </w:r>
      <w:r>
        <w:rPr>
          <w:rFonts w:ascii="Times New Roman" w:hAnsi="Times New Roman"/>
          <w:sz w:val="24"/>
          <w:szCs w:val="24"/>
        </w:rPr>
        <w:t>dokonuje w terminach:</w:t>
      </w:r>
    </w:p>
    <w:p w:rsidR="004C235D" w:rsidRDefault="00001CF2" w:rsidP="00345175">
      <w:pPr>
        <w:pStyle w:val="Textbody"/>
        <w:numPr>
          <w:ilvl w:val="0"/>
          <w:numId w:val="32"/>
        </w:numPr>
        <w:spacing w:line="360" w:lineRule="auto"/>
        <w:jc w:val="both"/>
        <w:rPr>
          <w:rFonts w:ascii="Times New Roman" w:hAnsi="Times New Roman"/>
          <w:sz w:val="24"/>
          <w:szCs w:val="24"/>
        </w:rPr>
      </w:pPr>
      <w:r>
        <w:rPr>
          <w:rFonts w:ascii="Times New Roman" w:hAnsi="Times New Roman"/>
          <w:sz w:val="24"/>
          <w:szCs w:val="24"/>
        </w:rPr>
        <w:t>30 dni od daty otrzymania wyników spisu - przy pełnej inwentaryzacji okresowej,</w:t>
      </w:r>
    </w:p>
    <w:p w:rsidR="00001CF2" w:rsidRDefault="00001CF2" w:rsidP="00345175">
      <w:pPr>
        <w:pStyle w:val="Textbody"/>
        <w:numPr>
          <w:ilvl w:val="0"/>
          <w:numId w:val="32"/>
        </w:numPr>
        <w:spacing w:line="360" w:lineRule="auto"/>
        <w:jc w:val="both"/>
        <w:rPr>
          <w:rFonts w:ascii="Times New Roman" w:hAnsi="Times New Roman"/>
          <w:sz w:val="24"/>
          <w:szCs w:val="24"/>
        </w:rPr>
      </w:pPr>
      <w:r>
        <w:rPr>
          <w:rFonts w:ascii="Times New Roman" w:hAnsi="Times New Roman"/>
          <w:sz w:val="24"/>
          <w:szCs w:val="24"/>
        </w:rPr>
        <w:t>niezwłocznie - przy inwentaryzacji doraźnej.</w:t>
      </w:r>
    </w:p>
    <w:p w:rsidR="00001CF2" w:rsidRDefault="00001CF2" w:rsidP="00001CF2">
      <w:pPr>
        <w:pStyle w:val="Nagwek11"/>
        <w:spacing w:line="360" w:lineRule="auto"/>
        <w:jc w:val="center"/>
        <w:rPr>
          <w:rFonts w:ascii="Times New Roman" w:hAnsi="Times New Roman"/>
          <w:sz w:val="24"/>
          <w:szCs w:val="24"/>
        </w:rPr>
      </w:pPr>
      <w:bookmarkStart w:id="13" w:name="_Toc404075872"/>
      <w:bookmarkEnd w:id="13"/>
      <w:r>
        <w:rPr>
          <w:rFonts w:ascii="Times New Roman" w:hAnsi="Times New Roman"/>
          <w:sz w:val="24"/>
          <w:szCs w:val="24"/>
        </w:rPr>
        <w:t>Rozdział VIII</w:t>
      </w:r>
      <w:r>
        <w:rPr>
          <w:rFonts w:ascii="Times New Roman" w:hAnsi="Times New Roman"/>
          <w:sz w:val="24"/>
          <w:szCs w:val="24"/>
        </w:rPr>
        <w:br/>
      </w:r>
      <w:bookmarkStart w:id="14" w:name="_Toc404075873"/>
      <w:bookmarkEnd w:id="14"/>
      <w:r>
        <w:rPr>
          <w:rFonts w:ascii="Times New Roman" w:hAnsi="Times New Roman"/>
          <w:sz w:val="24"/>
          <w:szCs w:val="24"/>
        </w:rPr>
        <w:t>Różnice inwentaryzacyjne</w:t>
      </w:r>
    </w:p>
    <w:p w:rsidR="004C235D" w:rsidRDefault="00001CF2" w:rsidP="004C235D">
      <w:pPr>
        <w:pStyle w:val="Textbody"/>
        <w:spacing w:before="120" w:line="360" w:lineRule="auto"/>
        <w:jc w:val="center"/>
        <w:rPr>
          <w:rFonts w:ascii="Times New Roman" w:hAnsi="Times New Roman"/>
          <w:b/>
          <w:sz w:val="24"/>
          <w:szCs w:val="24"/>
        </w:rPr>
      </w:pPr>
      <w:r>
        <w:rPr>
          <w:rFonts w:ascii="Times New Roman" w:hAnsi="Times New Roman"/>
          <w:b/>
          <w:sz w:val="24"/>
          <w:szCs w:val="24"/>
        </w:rPr>
        <w:t>§ 34</w:t>
      </w:r>
    </w:p>
    <w:p w:rsidR="004C235D" w:rsidRDefault="00001CF2" w:rsidP="00345175">
      <w:pPr>
        <w:pStyle w:val="Textbody"/>
        <w:numPr>
          <w:ilvl w:val="0"/>
          <w:numId w:val="33"/>
        </w:numPr>
        <w:spacing w:before="120" w:line="360" w:lineRule="auto"/>
        <w:rPr>
          <w:rFonts w:ascii="Times New Roman" w:hAnsi="Times New Roman"/>
          <w:b/>
          <w:sz w:val="24"/>
          <w:szCs w:val="24"/>
        </w:rPr>
      </w:pPr>
      <w:r>
        <w:rPr>
          <w:rFonts w:ascii="Times New Roman" w:hAnsi="Times New Roman"/>
          <w:sz w:val="24"/>
          <w:szCs w:val="24"/>
        </w:rPr>
        <w:t>Różnice inwentaryzacyjne należy wyjaśnić i rozliczyć w księgach rachunkowych tego roku obrotowego, którego dotyczy inwentaryzacja.</w:t>
      </w:r>
    </w:p>
    <w:p w:rsidR="004C235D" w:rsidRDefault="00001CF2" w:rsidP="00345175">
      <w:pPr>
        <w:pStyle w:val="Textbody"/>
        <w:numPr>
          <w:ilvl w:val="0"/>
          <w:numId w:val="33"/>
        </w:numPr>
        <w:spacing w:before="120" w:line="360" w:lineRule="auto"/>
        <w:rPr>
          <w:rFonts w:ascii="Times New Roman" w:hAnsi="Times New Roman"/>
          <w:b/>
          <w:sz w:val="24"/>
          <w:szCs w:val="24"/>
        </w:rPr>
      </w:pPr>
      <w:r>
        <w:rPr>
          <w:rFonts w:ascii="Times New Roman" w:hAnsi="Times New Roman"/>
          <w:sz w:val="24"/>
          <w:szCs w:val="24"/>
        </w:rPr>
        <w:t>Ujawnione w trakcie inwentaryzacji różnice inwentaryzacyjne mogą wystąpić jako:</w:t>
      </w:r>
    </w:p>
    <w:p w:rsidR="004C235D" w:rsidRDefault="00001CF2" w:rsidP="00345175">
      <w:pPr>
        <w:pStyle w:val="Textbody"/>
        <w:numPr>
          <w:ilvl w:val="0"/>
          <w:numId w:val="34"/>
        </w:numPr>
        <w:spacing w:before="120" w:line="360" w:lineRule="auto"/>
        <w:rPr>
          <w:rFonts w:ascii="Times New Roman" w:hAnsi="Times New Roman"/>
          <w:b/>
          <w:sz w:val="24"/>
          <w:szCs w:val="24"/>
        </w:rPr>
      </w:pPr>
      <w:r>
        <w:rPr>
          <w:rFonts w:ascii="Times New Roman" w:hAnsi="Times New Roman"/>
          <w:sz w:val="24"/>
          <w:szCs w:val="24"/>
        </w:rPr>
        <w:t>nadwyżki – gdy stan faktyczny podany w spisie z natury jest wyższy od stanu ewidencji księgowej,</w:t>
      </w:r>
    </w:p>
    <w:p w:rsidR="004C235D" w:rsidRDefault="00001CF2" w:rsidP="00345175">
      <w:pPr>
        <w:pStyle w:val="Textbody"/>
        <w:numPr>
          <w:ilvl w:val="0"/>
          <w:numId w:val="34"/>
        </w:numPr>
        <w:spacing w:before="120" w:line="360" w:lineRule="auto"/>
        <w:rPr>
          <w:rFonts w:ascii="Times New Roman" w:hAnsi="Times New Roman"/>
          <w:b/>
          <w:sz w:val="24"/>
          <w:szCs w:val="24"/>
        </w:rPr>
      </w:pPr>
      <w:r>
        <w:rPr>
          <w:rFonts w:ascii="Times New Roman" w:hAnsi="Times New Roman"/>
          <w:sz w:val="24"/>
          <w:szCs w:val="24"/>
        </w:rPr>
        <w:lastRenderedPageBreak/>
        <w:t>niedobory (braki) - gdy stan faktyczny podany w spisie z natury jest niższy od stanu ewidencji księgowej.</w:t>
      </w:r>
    </w:p>
    <w:p w:rsidR="004C235D" w:rsidRDefault="00001CF2" w:rsidP="00345175">
      <w:pPr>
        <w:pStyle w:val="Textbody"/>
        <w:numPr>
          <w:ilvl w:val="0"/>
          <w:numId w:val="33"/>
        </w:numPr>
        <w:spacing w:before="120" w:line="360" w:lineRule="auto"/>
        <w:rPr>
          <w:rFonts w:ascii="Times New Roman" w:hAnsi="Times New Roman"/>
          <w:b/>
          <w:sz w:val="24"/>
          <w:szCs w:val="24"/>
        </w:rPr>
      </w:pPr>
      <w:r>
        <w:rPr>
          <w:rFonts w:ascii="Times New Roman" w:hAnsi="Times New Roman"/>
          <w:sz w:val="24"/>
          <w:szCs w:val="24"/>
        </w:rPr>
        <w:t>Nadwyżki dzielą się na:</w:t>
      </w:r>
    </w:p>
    <w:p w:rsidR="004C235D" w:rsidRDefault="00001CF2" w:rsidP="00345175">
      <w:pPr>
        <w:pStyle w:val="Textbody"/>
        <w:numPr>
          <w:ilvl w:val="0"/>
          <w:numId w:val="35"/>
        </w:numPr>
        <w:spacing w:before="120" w:line="360" w:lineRule="auto"/>
        <w:rPr>
          <w:rFonts w:ascii="Times New Roman" w:hAnsi="Times New Roman"/>
          <w:b/>
          <w:sz w:val="24"/>
          <w:szCs w:val="24"/>
        </w:rPr>
      </w:pPr>
      <w:r>
        <w:rPr>
          <w:rFonts w:ascii="Times New Roman" w:hAnsi="Times New Roman"/>
          <w:sz w:val="24"/>
          <w:szCs w:val="24"/>
        </w:rPr>
        <w:t>rzeczywiste</w:t>
      </w:r>
      <w:r>
        <w:rPr>
          <w:rFonts w:ascii="Times New Roman" w:hAnsi="Times New Roman"/>
          <w:sz w:val="24"/>
          <w:szCs w:val="24"/>
          <w:u w:val="single"/>
        </w:rPr>
        <w:t>,</w:t>
      </w:r>
      <w:r>
        <w:rPr>
          <w:rFonts w:ascii="Times New Roman" w:hAnsi="Times New Roman"/>
          <w:sz w:val="24"/>
          <w:szCs w:val="24"/>
        </w:rPr>
        <w:t xml:space="preserve"> które po sprawdzeniu przyjmowane są do ewidencji zapasów lub zaliczane </w:t>
      </w:r>
      <w:r>
        <w:rPr>
          <w:rFonts w:ascii="Times New Roman" w:hAnsi="Times New Roman"/>
          <w:sz w:val="24"/>
          <w:szCs w:val="24"/>
        </w:rPr>
        <w:br/>
        <w:t>do pozostałych przychodów operacyjnych,</w:t>
      </w:r>
    </w:p>
    <w:p w:rsidR="004C235D" w:rsidRDefault="00001CF2" w:rsidP="00345175">
      <w:pPr>
        <w:pStyle w:val="Textbody"/>
        <w:numPr>
          <w:ilvl w:val="0"/>
          <w:numId w:val="35"/>
        </w:numPr>
        <w:spacing w:before="120" w:line="360" w:lineRule="auto"/>
        <w:rPr>
          <w:rFonts w:ascii="Times New Roman" w:hAnsi="Times New Roman"/>
          <w:b/>
          <w:sz w:val="24"/>
          <w:szCs w:val="24"/>
        </w:rPr>
      </w:pPr>
      <w:r>
        <w:rPr>
          <w:rFonts w:ascii="Times New Roman" w:hAnsi="Times New Roman"/>
          <w:sz w:val="24"/>
          <w:szCs w:val="24"/>
        </w:rPr>
        <w:t>pozorne - stosownie do stwierdzonej przyczyny powstania, zostają sprostowane.</w:t>
      </w:r>
    </w:p>
    <w:p w:rsidR="004C235D" w:rsidRDefault="00001CF2" w:rsidP="00345175">
      <w:pPr>
        <w:pStyle w:val="Textbody"/>
        <w:numPr>
          <w:ilvl w:val="0"/>
          <w:numId w:val="33"/>
        </w:numPr>
        <w:spacing w:before="120" w:line="360" w:lineRule="auto"/>
        <w:rPr>
          <w:rFonts w:ascii="Times New Roman" w:hAnsi="Times New Roman"/>
          <w:b/>
          <w:sz w:val="24"/>
          <w:szCs w:val="24"/>
        </w:rPr>
      </w:pPr>
      <w:r>
        <w:rPr>
          <w:rFonts w:ascii="Times New Roman" w:hAnsi="Times New Roman"/>
          <w:sz w:val="24"/>
          <w:szCs w:val="24"/>
        </w:rPr>
        <w:t>Niedobory (braki), w zależności od przyczyn powstania, niedobory dzielą się na:</w:t>
      </w:r>
    </w:p>
    <w:p w:rsidR="004C235D" w:rsidRDefault="00001CF2" w:rsidP="00345175">
      <w:pPr>
        <w:pStyle w:val="Textbody"/>
        <w:numPr>
          <w:ilvl w:val="0"/>
          <w:numId w:val="36"/>
        </w:numPr>
        <w:spacing w:before="120" w:line="360" w:lineRule="auto"/>
        <w:rPr>
          <w:rFonts w:ascii="Times New Roman" w:hAnsi="Times New Roman"/>
          <w:sz w:val="24"/>
          <w:szCs w:val="24"/>
        </w:rPr>
      </w:pPr>
      <w:r>
        <w:rPr>
          <w:rFonts w:ascii="Times New Roman" w:hAnsi="Times New Roman"/>
          <w:sz w:val="24"/>
          <w:szCs w:val="24"/>
        </w:rPr>
        <w:t>niezawinione – są to niedobory wynikające z przyczyn niezależnych od osób materialnie odpowiedzialnych za mienie, a w szczególności:</w:t>
      </w:r>
    </w:p>
    <w:p w:rsidR="004C235D" w:rsidRDefault="00001CF2" w:rsidP="00345175">
      <w:pPr>
        <w:pStyle w:val="Textbody"/>
        <w:numPr>
          <w:ilvl w:val="0"/>
          <w:numId w:val="36"/>
        </w:numPr>
        <w:spacing w:before="120" w:line="360" w:lineRule="auto"/>
        <w:rPr>
          <w:rFonts w:ascii="Times New Roman" w:hAnsi="Times New Roman"/>
          <w:b/>
          <w:sz w:val="24"/>
          <w:szCs w:val="24"/>
        </w:rPr>
      </w:pPr>
      <w:r>
        <w:rPr>
          <w:rFonts w:ascii="Times New Roman" w:hAnsi="Times New Roman"/>
          <w:sz w:val="24"/>
          <w:szCs w:val="24"/>
        </w:rPr>
        <w:t>spowodowane wypadkami losowymi,</w:t>
      </w:r>
    </w:p>
    <w:p w:rsidR="004C235D" w:rsidRDefault="00001CF2" w:rsidP="00345175">
      <w:pPr>
        <w:pStyle w:val="Textbody"/>
        <w:numPr>
          <w:ilvl w:val="0"/>
          <w:numId w:val="36"/>
        </w:numPr>
        <w:spacing w:before="120" w:line="360" w:lineRule="auto"/>
        <w:rPr>
          <w:rFonts w:ascii="Times New Roman" w:hAnsi="Times New Roman"/>
          <w:b/>
          <w:sz w:val="24"/>
          <w:szCs w:val="24"/>
        </w:rPr>
      </w:pPr>
      <w:r>
        <w:rPr>
          <w:rFonts w:ascii="Times New Roman" w:hAnsi="Times New Roman"/>
          <w:sz w:val="24"/>
          <w:szCs w:val="24"/>
        </w:rPr>
        <w:t>inne niedobory powstałe z przyczyn uzasadniających zwolnienie</w:t>
      </w:r>
      <w:r w:rsidR="004C235D">
        <w:rPr>
          <w:rFonts w:ascii="Times New Roman" w:hAnsi="Times New Roman"/>
          <w:sz w:val="24"/>
          <w:szCs w:val="24"/>
        </w:rPr>
        <w:t xml:space="preserve"> </w:t>
      </w:r>
      <w:r>
        <w:rPr>
          <w:rFonts w:ascii="Times New Roman" w:hAnsi="Times New Roman"/>
          <w:sz w:val="24"/>
          <w:szCs w:val="24"/>
        </w:rPr>
        <w:t>od odpowiedzialności osób materialnie odpowiedzialnych,</w:t>
      </w:r>
    </w:p>
    <w:p w:rsidR="00364244" w:rsidRDefault="00001CF2" w:rsidP="00345175">
      <w:pPr>
        <w:pStyle w:val="Textbody"/>
        <w:numPr>
          <w:ilvl w:val="0"/>
          <w:numId w:val="36"/>
        </w:numPr>
        <w:spacing w:before="120" w:line="360" w:lineRule="auto"/>
        <w:rPr>
          <w:rFonts w:ascii="Times New Roman" w:hAnsi="Times New Roman"/>
          <w:b/>
          <w:sz w:val="24"/>
          <w:szCs w:val="24"/>
        </w:rPr>
      </w:pPr>
      <w:r>
        <w:rPr>
          <w:rFonts w:ascii="Times New Roman" w:hAnsi="Times New Roman"/>
          <w:sz w:val="24"/>
          <w:szCs w:val="24"/>
        </w:rPr>
        <w:t>zawinione - są to niedobory, które powstały z winy osoby odpowiedzialnej</w:t>
      </w:r>
      <w:r w:rsidR="004C235D">
        <w:rPr>
          <w:rFonts w:ascii="Times New Roman" w:hAnsi="Times New Roman"/>
          <w:sz w:val="24"/>
          <w:szCs w:val="24"/>
        </w:rPr>
        <w:t xml:space="preserve"> </w:t>
      </w:r>
      <w:r>
        <w:rPr>
          <w:rFonts w:ascii="Times New Roman" w:hAnsi="Times New Roman"/>
          <w:sz w:val="24"/>
          <w:szCs w:val="24"/>
        </w:rPr>
        <w:t>za powierzone mienie, a w szczególności, g</w:t>
      </w:r>
      <w:r w:rsidR="00364244">
        <w:rPr>
          <w:rFonts w:ascii="Times New Roman" w:hAnsi="Times New Roman"/>
          <w:sz w:val="24"/>
          <w:szCs w:val="24"/>
        </w:rPr>
        <w:t xml:space="preserve">dy osoba ta nie dołożyła starań </w:t>
      </w:r>
      <w:r>
        <w:rPr>
          <w:rFonts w:ascii="Times New Roman" w:hAnsi="Times New Roman"/>
          <w:sz w:val="24"/>
          <w:szCs w:val="24"/>
        </w:rPr>
        <w:t>lub nie wykazała należytej troski o całość powierzonego jej mienia.</w:t>
      </w:r>
    </w:p>
    <w:p w:rsidR="00364244" w:rsidRDefault="00001CF2" w:rsidP="00345175">
      <w:pPr>
        <w:pStyle w:val="Textbody"/>
        <w:numPr>
          <w:ilvl w:val="0"/>
          <w:numId w:val="33"/>
        </w:numPr>
        <w:spacing w:before="120" w:line="360" w:lineRule="auto"/>
        <w:rPr>
          <w:rFonts w:ascii="Times New Roman" w:hAnsi="Times New Roman"/>
          <w:b/>
          <w:sz w:val="24"/>
          <w:szCs w:val="24"/>
        </w:rPr>
      </w:pPr>
      <w:r>
        <w:rPr>
          <w:rFonts w:ascii="Times New Roman" w:hAnsi="Times New Roman"/>
          <w:sz w:val="24"/>
          <w:szCs w:val="24"/>
        </w:rPr>
        <w:t>Różnice pozorne obejmują różnice powstałe w skutek:</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nieczytelności dowodu źródłowego,</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zagubienia dowodu źródłowego,</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błędów arytmetycznych,</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pominięcia pozycji na arkuszu spisu,</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niewłaściwego zakwalifikowania składnika majątkowego,</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pominięcia niektórych składników majątkowych,</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podwójnego ujęcia spisem tych samych składników majątkowych,</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nieudokumentowanego wydania określonych przedmiotów,</w:t>
      </w:r>
    </w:p>
    <w:p w:rsidR="00364244" w:rsidRDefault="00001CF2" w:rsidP="00345175">
      <w:pPr>
        <w:pStyle w:val="Textbody"/>
        <w:numPr>
          <w:ilvl w:val="0"/>
          <w:numId w:val="37"/>
        </w:numPr>
        <w:spacing w:before="120" w:line="360" w:lineRule="auto"/>
        <w:rPr>
          <w:rFonts w:ascii="Times New Roman" w:hAnsi="Times New Roman"/>
          <w:b/>
          <w:sz w:val="24"/>
          <w:szCs w:val="24"/>
        </w:rPr>
      </w:pPr>
      <w:r>
        <w:rPr>
          <w:rFonts w:ascii="Times New Roman" w:hAnsi="Times New Roman"/>
          <w:sz w:val="24"/>
          <w:szCs w:val="24"/>
        </w:rPr>
        <w:t>podwójnego zaksięgowania tego samego dowodu.</w:t>
      </w:r>
    </w:p>
    <w:p w:rsidR="00001CF2" w:rsidRPr="00364244" w:rsidRDefault="00001CF2" w:rsidP="00345175">
      <w:pPr>
        <w:pStyle w:val="Textbody"/>
        <w:numPr>
          <w:ilvl w:val="0"/>
          <w:numId w:val="33"/>
        </w:numPr>
        <w:spacing w:before="120" w:line="360" w:lineRule="auto"/>
        <w:rPr>
          <w:rFonts w:ascii="Times New Roman" w:hAnsi="Times New Roman"/>
          <w:b/>
          <w:sz w:val="24"/>
          <w:szCs w:val="24"/>
        </w:rPr>
      </w:pPr>
      <w:r>
        <w:rPr>
          <w:rFonts w:ascii="Times New Roman" w:hAnsi="Times New Roman"/>
          <w:sz w:val="24"/>
          <w:szCs w:val="24"/>
        </w:rPr>
        <w:t>Pozorne różnice inwentaryzacyjne zaraz po ich ujawnieniu powinny zostać sprostowane.</w:t>
      </w:r>
    </w:p>
    <w:p w:rsidR="00001CF2" w:rsidRDefault="00001CF2" w:rsidP="00001CF2">
      <w:pPr>
        <w:pStyle w:val="Nagwek11"/>
        <w:spacing w:line="360" w:lineRule="auto"/>
        <w:jc w:val="center"/>
        <w:rPr>
          <w:rFonts w:ascii="Times New Roman" w:hAnsi="Times New Roman"/>
          <w:sz w:val="24"/>
          <w:szCs w:val="24"/>
        </w:rPr>
      </w:pPr>
      <w:bookmarkStart w:id="15" w:name="_Toc404075874"/>
      <w:bookmarkEnd w:id="15"/>
      <w:r>
        <w:rPr>
          <w:rFonts w:ascii="Times New Roman" w:hAnsi="Times New Roman"/>
          <w:sz w:val="24"/>
          <w:szCs w:val="24"/>
        </w:rPr>
        <w:lastRenderedPageBreak/>
        <w:t>Rozdział IX</w:t>
      </w:r>
      <w:r>
        <w:rPr>
          <w:rFonts w:ascii="Times New Roman" w:hAnsi="Times New Roman"/>
          <w:sz w:val="24"/>
          <w:szCs w:val="24"/>
        </w:rPr>
        <w:br/>
      </w:r>
      <w:bookmarkStart w:id="16" w:name="_Toc404075875"/>
      <w:bookmarkEnd w:id="16"/>
      <w:r>
        <w:rPr>
          <w:rFonts w:ascii="Times New Roman" w:hAnsi="Times New Roman"/>
          <w:sz w:val="24"/>
          <w:szCs w:val="24"/>
        </w:rPr>
        <w:t>Weryfikacja</w:t>
      </w:r>
    </w:p>
    <w:p w:rsidR="00364244" w:rsidRDefault="00001CF2" w:rsidP="00364244">
      <w:pPr>
        <w:pStyle w:val="Textbody"/>
        <w:spacing w:before="120" w:line="360" w:lineRule="auto"/>
        <w:jc w:val="center"/>
        <w:rPr>
          <w:rFonts w:ascii="Times New Roman" w:hAnsi="Times New Roman"/>
          <w:b/>
          <w:sz w:val="24"/>
          <w:szCs w:val="24"/>
        </w:rPr>
      </w:pPr>
      <w:r>
        <w:rPr>
          <w:rFonts w:ascii="Times New Roman" w:hAnsi="Times New Roman"/>
          <w:b/>
          <w:sz w:val="24"/>
          <w:szCs w:val="24"/>
        </w:rPr>
        <w:t>§ 35</w:t>
      </w:r>
    </w:p>
    <w:p w:rsidR="00364244" w:rsidRDefault="00001CF2" w:rsidP="00345175">
      <w:pPr>
        <w:pStyle w:val="Textbody"/>
        <w:numPr>
          <w:ilvl w:val="0"/>
          <w:numId w:val="38"/>
        </w:numPr>
        <w:spacing w:before="120" w:line="360" w:lineRule="auto"/>
        <w:jc w:val="both"/>
        <w:rPr>
          <w:rFonts w:ascii="Times New Roman" w:hAnsi="Times New Roman"/>
          <w:b/>
          <w:sz w:val="24"/>
          <w:szCs w:val="24"/>
        </w:rPr>
      </w:pPr>
      <w:r>
        <w:rPr>
          <w:rFonts w:ascii="Times New Roman" w:hAnsi="Times New Roman"/>
          <w:sz w:val="24"/>
          <w:szCs w:val="24"/>
        </w:rPr>
        <w:t>W razie ujawnienia różnic inwentaryzacyjnych i otrzymania stosownych rozliczeń z</w:t>
      </w:r>
      <w:r w:rsidR="00364244">
        <w:rPr>
          <w:rFonts w:ascii="Times New Roman" w:hAnsi="Times New Roman"/>
          <w:sz w:val="24"/>
          <w:szCs w:val="24"/>
        </w:rPr>
        <w:t> </w:t>
      </w:r>
      <w:r>
        <w:rPr>
          <w:rFonts w:ascii="Times New Roman" w:hAnsi="Times New Roman"/>
          <w:sz w:val="24"/>
          <w:szCs w:val="24"/>
        </w:rPr>
        <w:t>księgowości, Komisja Inwentaryzacyjna przeprowadza weryfikację niedoborów</w:t>
      </w:r>
      <w:r w:rsidR="00364244">
        <w:rPr>
          <w:rFonts w:ascii="Times New Roman" w:hAnsi="Times New Roman"/>
          <w:sz w:val="24"/>
          <w:szCs w:val="24"/>
        </w:rPr>
        <w:t xml:space="preserve"> </w:t>
      </w:r>
      <w:r>
        <w:rPr>
          <w:rFonts w:ascii="Times New Roman" w:hAnsi="Times New Roman"/>
          <w:sz w:val="24"/>
          <w:szCs w:val="24"/>
        </w:rPr>
        <w:t>lub</w:t>
      </w:r>
      <w:r w:rsidR="00364244">
        <w:rPr>
          <w:rFonts w:ascii="Times New Roman" w:hAnsi="Times New Roman"/>
          <w:sz w:val="24"/>
          <w:szCs w:val="24"/>
        </w:rPr>
        <w:t> </w:t>
      </w:r>
      <w:r>
        <w:rPr>
          <w:rFonts w:ascii="Times New Roman" w:hAnsi="Times New Roman"/>
          <w:sz w:val="24"/>
          <w:szCs w:val="24"/>
        </w:rPr>
        <w:t>nadwyżek.</w:t>
      </w:r>
    </w:p>
    <w:p w:rsidR="00364244" w:rsidRDefault="00001CF2" w:rsidP="00345175">
      <w:pPr>
        <w:pStyle w:val="Textbody"/>
        <w:numPr>
          <w:ilvl w:val="0"/>
          <w:numId w:val="38"/>
        </w:numPr>
        <w:spacing w:before="120" w:line="360" w:lineRule="auto"/>
        <w:jc w:val="both"/>
        <w:rPr>
          <w:rFonts w:ascii="Times New Roman" w:hAnsi="Times New Roman"/>
          <w:b/>
          <w:sz w:val="24"/>
          <w:szCs w:val="24"/>
        </w:rPr>
      </w:pPr>
      <w:r>
        <w:rPr>
          <w:rFonts w:ascii="Times New Roman" w:hAnsi="Times New Roman"/>
          <w:sz w:val="24"/>
          <w:szCs w:val="24"/>
        </w:rPr>
        <w:t>Weryfikacja polega na ustaleniu przyczyn powstania różnic inwentaryzacyjnych, osoby odpowiedzialnej za powierzone mienie oraz wysokości różnic.</w:t>
      </w:r>
    </w:p>
    <w:p w:rsidR="00364244" w:rsidRDefault="00001CF2" w:rsidP="00345175">
      <w:pPr>
        <w:pStyle w:val="Textbody"/>
        <w:numPr>
          <w:ilvl w:val="0"/>
          <w:numId w:val="38"/>
        </w:numPr>
        <w:spacing w:before="120" w:line="360" w:lineRule="auto"/>
        <w:jc w:val="both"/>
        <w:rPr>
          <w:rFonts w:ascii="Times New Roman" w:hAnsi="Times New Roman"/>
          <w:b/>
          <w:sz w:val="24"/>
          <w:szCs w:val="24"/>
        </w:rPr>
      </w:pPr>
      <w:r>
        <w:rPr>
          <w:rFonts w:ascii="Times New Roman" w:hAnsi="Times New Roman"/>
          <w:sz w:val="24"/>
          <w:szCs w:val="24"/>
        </w:rPr>
        <w:t>Po stwierdzeniu, że ujawnione różnice nie są s</w:t>
      </w:r>
      <w:r w:rsidR="00364244">
        <w:rPr>
          <w:rFonts w:ascii="Times New Roman" w:hAnsi="Times New Roman"/>
          <w:sz w:val="24"/>
          <w:szCs w:val="24"/>
        </w:rPr>
        <w:t xml:space="preserve">powodowane błędami rachunkowymi </w:t>
      </w:r>
      <w:r>
        <w:rPr>
          <w:rFonts w:ascii="Times New Roman" w:hAnsi="Times New Roman"/>
          <w:sz w:val="24"/>
          <w:szCs w:val="24"/>
        </w:rPr>
        <w:t>Zespołów Spisowych, Przewodniczący Komis</w:t>
      </w:r>
      <w:r w:rsidR="00364244">
        <w:rPr>
          <w:rFonts w:ascii="Times New Roman" w:hAnsi="Times New Roman"/>
          <w:sz w:val="24"/>
          <w:szCs w:val="24"/>
        </w:rPr>
        <w:t xml:space="preserve">ji Inwentaryzacyjnej zwraca się </w:t>
      </w:r>
      <w:r>
        <w:rPr>
          <w:rFonts w:ascii="Times New Roman" w:hAnsi="Times New Roman"/>
          <w:sz w:val="24"/>
          <w:szCs w:val="24"/>
        </w:rPr>
        <w:t>z wnioskiem do</w:t>
      </w:r>
      <w:r w:rsidR="00364244">
        <w:rPr>
          <w:rFonts w:ascii="Times New Roman" w:hAnsi="Times New Roman"/>
          <w:sz w:val="24"/>
          <w:szCs w:val="24"/>
        </w:rPr>
        <w:t> </w:t>
      </w:r>
      <w:r>
        <w:rPr>
          <w:rFonts w:ascii="Times New Roman" w:hAnsi="Times New Roman"/>
          <w:sz w:val="24"/>
          <w:szCs w:val="24"/>
        </w:rPr>
        <w:t>osoby odpowiedzialnej za powierzone mienie o pisemne wyjaśnienie przyczyn</w:t>
      </w:r>
      <w:r w:rsidR="00364244">
        <w:rPr>
          <w:rFonts w:ascii="Times New Roman" w:hAnsi="Times New Roman"/>
          <w:sz w:val="24"/>
          <w:szCs w:val="24"/>
        </w:rPr>
        <w:t xml:space="preserve"> </w:t>
      </w:r>
      <w:r>
        <w:rPr>
          <w:rFonts w:ascii="Times New Roman" w:hAnsi="Times New Roman"/>
          <w:sz w:val="24"/>
          <w:szCs w:val="24"/>
        </w:rPr>
        <w:t>zaistniałych różnic w terminie 7 dni, licząc od dnia zakończenia inwentaryzacji.</w:t>
      </w:r>
    </w:p>
    <w:p w:rsidR="00001CF2" w:rsidRPr="00364244" w:rsidRDefault="00001CF2" w:rsidP="00345175">
      <w:pPr>
        <w:pStyle w:val="Textbody"/>
        <w:numPr>
          <w:ilvl w:val="0"/>
          <w:numId w:val="38"/>
        </w:numPr>
        <w:spacing w:before="120" w:line="360" w:lineRule="auto"/>
        <w:jc w:val="both"/>
        <w:rPr>
          <w:rFonts w:ascii="Times New Roman" w:hAnsi="Times New Roman"/>
          <w:b/>
          <w:sz w:val="24"/>
          <w:szCs w:val="24"/>
        </w:rPr>
      </w:pPr>
      <w:r>
        <w:rPr>
          <w:rFonts w:ascii="Times New Roman" w:hAnsi="Times New Roman"/>
          <w:sz w:val="24"/>
          <w:szCs w:val="24"/>
        </w:rPr>
        <w:t>Osoba materialnie odpowiedzialna udzielając pisemnego wyjaśnienia, o którym mowa</w:t>
      </w:r>
      <w:r>
        <w:rPr>
          <w:rFonts w:ascii="Times New Roman" w:hAnsi="Times New Roman"/>
          <w:sz w:val="24"/>
          <w:szCs w:val="24"/>
        </w:rPr>
        <w:br/>
        <w:t>w ust. 3 niniejszego paragrafu powinna miedzy innymi konkretnie i zgodnie</w:t>
      </w:r>
      <w:r w:rsidR="003C3601">
        <w:rPr>
          <w:rFonts w:ascii="Times New Roman" w:hAnsi="Times New Roman"/>
          <w:sz w:val="24"/>
          <w:szCs w:val="24"/>
        </w:rPr>
        <w:t xml:space="preserve"> </w:t>
      </w:r>
      <w:r>
        <w:rPr>
          <w:rFonts w:ascii="Times New Roman" w:hAnsi="Times New Roman"/>
          <w:sz w:val="24"/>
          <w:szCs w:val="24"/>
        </w:rPr>
        <w:t>z prawdą określić przyczynę powstania nadwyżek lub niedoborów.</w:t>
      </w:r>
    </w:p>
    <w:p w:rsidR="003C3601" w:rsidRDefault="00001CF2" w:rsidP="003C3601">
      <w:pPr>
        <w:pStyle w:val="Textbody"/>
        <w:spacing w:line="360" w:lineRule="auto"/>
        <w:jc w:val="center"/>
        <w:rPr>
          <w:rFonts w:ascii="Times New Roman" w:hAnsi="Times New Roman"/>
          <w:b/>
          <w:sz w:val="24"/>
          <w:szCs w:val="24"/>
        </w:rPr>
      </w:pPr>
      <w:r>
        <w:rPr>
          <w:rFonts w:ascii="Times New Roman" w:hAnsi="Times New Roman"/>
          <w:b/>
          <w:sz w:val="24"/>
          <w:szCs w:val="24"/>
        </w:rPr>
        <w:t>§ 36</w:t>
      </w:r>
    </w:p>
    <w:p w:rsidR="003C3601" w:rsidRDefault="00001CF2" w:rsidP="00345175">
      <w:pPr>
        <w:pStyle w:val="Textbody"/>
        <w:numPr>
          <w:ilvl w:val="0"/>
          <w:numId w:val="39"/>
        </w:numPr>
        <w:spacing w:line="360" w:lineRule="auto"/>
        <w:jc w:val="both"/>
        <w:rPr>
          <w:rFonts w:ascii="Times New Roman" w:hAnsi="Times New Roman"/>
          <w:b/>
          <w:sz w:val="24"/>
          <w:szCs w:val="24"/>
        </w:rPr>
      </w:pPr>
      <w:r>
        <w:rPr>
          <w:rFonts w:ascii="Times New Roman" w:hAnsi="Times New Roman"/>
          <w:sz w:val="24"/>
          <w:szCs w:val="24"/>
        </w:rPr>
        <w:t>Przepisy § 35 stosuje się odpowiednio do weryfikacji nadwyżek lub niedoborów.</w:t>
      </w:r>
    </w:p>
    <w:p w:rsidR="003C3601" w:rsidRDefault="00001CF2" w:rsidP="00345175">
      <w:pPr>
        <w:pStyle w:val="Textbody"/>
        <w:numPr>
          <w:ilvl w:val="0"/>
          <w:numId w:val="39"/>
        </w:numPr>
        <w:spacing w:line="360" w:lineRule="auto"/>
        <w:jc w:val="both"/>
        <w:rPr>
          <w:rFonts w:ascii="Times New Roman" w:hAnsi="Times New Roman"/>
          <w:b/>
          <w:sz w:val="24"/>
          <w:szCs w:val="24"/>
        </w:rPr>
      </w:pPr>
      <w:r>
        <w:rPr>
          <w:rFonts w:ascii="Times New Roman" w:hAnsi="Times New Roman"/>
          <w:sz w:val="24"/>
          <w:szCs w:val="24"/>
        </w:rPr>
        <w:t>Komisja Inwentaryzacyjna przeprowadza weryfikację nadwyżek w takim samym trybie jak weryfikację niedoborów.</w:t>
      </w:r>
    </w:p>
    <w:p w:rsidR="00001CF2" w:rsidRPr="003C3601" w:rsidRDefault="00001CF2" w:rsidP="00345175">
      <w:pPr>
        <w:pStyle w:val="Textbody"/>
        <w:numPr>
          <w:ilvl w:val="0"/>
          <w:numId w:val="39"/>
        </w:numPr>
        <w:spacing w:line="360" w:lineRule="auto"/>
        <w:jc w:val="both"/>
        <w:rPr>
          <w:rFonts w:ascii="Times New Roman" w:hAnsi="Times New Roman"/>
          <w:b/>
          <w:sz w:val="24"/>
          <w:szCs w:val="24"/>
        </w:rPr>
      </w:pPr>
      <w:r>
        <w:rPr>
          <w:rFonts w:ascii="Times New Roman" w:hAnsi="Times New Roman"/>
          <w:sz w:val="24"/>
          <w:szCs w:val="24"/>
        </w:rPr>
        <w:t>Po przeprowadzeniu weryfikacji nadwyżek lub niedoborów, Komisja Inwentaryzacyjna wnosi o zaksięgowanie liczby i wartości ujawnionych nadwyżek lub niedoborów zgodnie</w:t>
      </w:r>
      <w:r w:rsidR="003C3601">
        <w:rPr>
          <w:rFonts w:ascii="Times New Roman" w:hAnsi="Times New Roman"/>
          <w:sz w:val="24"/>
          <w:szCs w:val="24"/>
        </w:rPr>
        <w:t xml:space="preserve"> </w:t>
      </w:r>
      <w:r>
        <w:rPr>
          <w:rFonts w:ascii="Times New Roman" w:hAnsi="Times New Roman"/>
          <w:sz w:val="24"/>
          <w:szCs w:val="24"/>
        </w:rPr>
        <w:t>z</w:t>
      </w:r>
      <w:r w:rsidR="003C3601">
        <w:rPr>
          <w:rFonts w:ascii="Times New Roman" w:hAnsi="Times New Roman"/>
          <w:sz w:val="24"/>
          <w:szCs w:val="24"/>
        </w:rPr>
        <w:t> </w:t>
      </w:r>
      <w:r>
        <w:rPr>
          <w:rFonts w:ascii="Times New Roman" w:hAnsi="Times New Roman"/>
          <w:sz w:val="24"/>
          <w:szCs w:val="24"/>
        </w:rPr>
        <w:t>obowiązującymi zasadami rachunkowości.</w:t>
      </w:r>
    </w:p>
    <w:p w:rsidR="00001CF2" w:rsidRDefault="00EB614C" w:rsidP="00001CF2">
      <w:pPr>
        <w:pStyle w:val="Textbody"/>
        <w:spacing w:before="120" w:line="360" w:lineRule="auto"/>
        <w:jc w:val="center"/>
        <w:rPr>
          <w:rFonts w:ascii="Times New Roman" w:hAnsi="Times New Roman"/>
          <w:b/>
          <w:sz w:val="24"/>
          <w:szCs w:val="24"/>
        </w:rPr>
      </w:pPr>
      <w:r>
        <w:rPr>
          <w:rFonts w:ascii="Times New Roman" w:hAnsi="Times New Roman"/>
          <w:b/>
          <w:sz w:val="24"/>
          <w:szCs w:val="24"/>
        </w:rPr>
        <w:br/>
      </w:r>
      <w:r w:rsidR="00001CF2">
        <w:rPr>
          <w:rFonts w:ascii="Times New Roman" w:hAnsi="Times New Roman"/>
          <w:b/>
          <w:sz w:val="24"/>
          <w:szCs w:val="24"/>
        </w:rPr>
        <w:t>§ 37</w:t>
      </w:r>
    </w:p>
    <w:p w:rsidR="003C3601" w:rsidRDefault="00001CF2" w:rsidP="00345175">
      <w:pPr>
        <w:pStyle w:val="Textbody"/>
        <w:numPr>
          <w:ilvl w:val="0"/>
          <w:numId w:val="40"/>
        </w:numPr>
        <w:spacing w:line="360" w:lineRule="auto"/>
        <w:jc w:val="both"/>
        <w:rPr>
          <w:rFonts w:ascii="Times New Roman" w:hAnsi="Times New Roman"/>
          <w:sz w:val="24"/>
          <w:szCs w:val="24"/>
        </w:rPr>
      </w:pPr>
      <w:r>
        <w:rPr>
          <w:rFonts w:ascii="Times New Roman" w:hAnsi="Times New Roman"/>
          <w:sz w:val="24"/>
          <w:szCs w:val="24"/>
        </w:rPr>
        <w:t xml:space="preserve">Po dokonaniu weryfikacji różnic inwentaryzacyjnych, Komisja Inwentaryzacyjna sporządza protokół, w którym określa kwalifikacje niedoborów lub nadwyżek wraz z uzasadnieniem, opis przyczyny powstania każdej różnicy poparty dowodami </w:t>
      </w:r>
      <w:r>
        <w:rPr>
          <w:rFonts w:ascii="Times New Roman" w:hAnsi="Times New Roman"/>
          <w:sz w:val="24"/>
          <w:szCs w:val="24"/>
        </w:rPr>
        <w:br/>
        <w:t>i wyjaśnieniami osób odpowiedzialnych za ich powstanie, oraz propozycje rozliczenia różnic inwentaryzacyjnych wraz z uzasadnieniem proponowanych wniosków.</w:t>
      </w:r>
    </w:p>
    <w:p w:rsidR="003C3601" w:rsidRDefault="00001CF2" w:rsidP="00345175">
      <w:pPr>
        <w:pStyle w:val="Textbody"/>
        <w:numPr>
          <w:ilvl w:val="0"/>
          <w:numId w:val="40"/>
        </w:numPr>
        <w:spacing w:line="360" w:lineRule="auto"/>
        <w:jc w:val="both"/>
        <w:rPr>
          <w:rFonts w:ascii="Times New Roman" w:hAnsi="Times New Roman"/>
          <w:sz w:val="24"/>
          <w:szCs w:val="24"/>
        </w:rPr>
      </w:pPr>
      <w:r>
        <w:rPr>
          <w:rFonts w:ascii="Times New Roman" w:hAnsi="Times New Roman"/>
          <w:sz w:val="24"/>
          <w:szCs w:val="24"/>
        </w:rPr>
        <w:lastRenderedPageBreak/>
        <w:t>Protokół weryfikacji różnic inwentaryzacyjnych po zaopiniowaniu przez Głównego Księgowego podlega zatwierdzeniu przez Dyrektora placówki oświatowej.</w:t>
      </w:r>
    </w:p>
    <w:p w:rsidR="00001CF2" w:rsidRDefault="00001CF2" w:rsidP="00345175">
      <w:pPr>
        <w:pStyle w:val="Textbody"/>
        <w:numPr>
          <w:ilvl w:val="0"/>
          <w:numId w:val="40"/>
        </w:numPr>
        <w:spacing w:line="360" w:lineRule="auto"/>
        <w:jc w:val="both"/>
        <w:rPr>
          <w:rFonts w:ascii="Times New Roman" w:hAnsi="Times New Roman"/>
          <w:sz w:val="24"/>
          <w:szCs w:val="24"/>
        </w:rPr>
      </w:pPr>
      <w:r>
        <w:rPr>
          <w:rFonts w:ascii="Times New Roman" w:hAnsi="Times New Roman"/>
          <w:sz w:val="24"/>
          <w:szCs w:val="24"/>
        </w:rPr>
        <w:t>Protokół w sprawie różnic inwentaryzacyjnych stanowi podstawę do ostatecznego</w:t>
      </w:r>
      <w:r w:rsidR="00EB614C">
        <w:rPr>
          <w:rFonts w:ascii="Times New Roman" w:hAnsi="Times New Roman"/>
          <w:sz w:val="24"/>
          <w:szCs w:val="24"/>
        </w:rPr>
        <w:t xml:space="preserve">    </w:t>
      </w:r>
      <w:r>
        <w:rPr>
          <w:rFonts w:ascii="Times New Roman" w:hAnsi="Times New Roman"/>
          <w:sz w:val="24"/>
          <w:szCs w:val="24"/>
        </w:rPr>
        <w:t>przeksięgowania zweryfikowanych różnic w księgowości.</w:t>
      </w:r>
    </w:p>
    <w:p w:rsidR="00001CF2" w:rsidRDefault="00001CF2" w:rsidP="00001CF2">
      <w:pPr>
        <w:pStyle w:val="Textbody"/>
        <w:spacing w:line="360" w:lineRule="auto"/>
        <w:ind w:left="360" w:hanging="360"/>
        <w:jc w:val="both"/>
        <w:rPr>
          <w:rFonts w:ascii="Times New Roman" w:hAnsi="Times New Roman"/>
          <w:sz w:val="24"/>
          <w:szCs w:val="24"/>
        </w:rPr>
      </w:pPr>
    </w:p>
    <w:p w:rsidR="00001CF2" w:rsidRDefault="00001CF2" w:rsidP="00001CF2">
      <w:pPr>
        <w:pStyle w:val="Nagwek11"/>
        <w:spacing w:line="240" w:lineRule="auto"/>
        <w:jc w:val="center"/>
        <w:rPr>
          <w:rFonts w:ascii="Times New Roman" w:hAnsi="Times New Roman"/>
          <w:sz w:val="24"/>
          <w:szCs w:val="24"/>
        </w:rPr>
      </w:pPr>
      <w:bookmarkStart w:id="17" w:name="_Toc404075876"/>
      <w:bookmarkEnd w:id="17"/>
      <w:r>
        <w:rPr>
          <w:rFonts w:ascii="Times New Roman" w:hAnsi="Times New Roman"/>
          <w:sz w:val="24"/>
          <w:szCs w:val="24"/>
        </w:rPr>
        <w:t>Rozdział X</w:t>
      </w:r>
    </w:p>
    <w:p w:rsidR="00001CF2" w:rsidRDefault="00001CF2" w:rsidP="00001CF2">
      <w:pPr>
        <w:pStyle w:val="Nagwek11"/>
        <w:spacing w:line="240" w:lineRule="auto"/>
        <w:jc w:val="center"/>
        <w:rPr>
          <w:rFonts w:ascii="Times New Roman" w:hAnsi="Times New Roman"/>
          <w:sz w:val="24"/>
          <w:szCs w:val="24"/>
        </w:rPr>
      </w:pPr>
      <w:bookmarkStart w:id="18" w:name="_Toc404075877"/>
      <w:bookmarkEnd w:id="18"/>
      <w:r>
        <w:rPr>
          <w:rFonts w:ascii="Times New Roman" w:hAnsi="Times New Roman"/>
          <w:sz w:val="24"/>
          <w:szCs w:val="24"/>
        </w:rPr>
        <w:t>Postanowienia końcowe</w:t>
      </w:r>
    </w:p>
    <w:p w:rsidR="00001CF2" w:rsidRDefault="00001CF2" w:rsidP="00001CF2">
      <w:pPr>
        <w:pStyle w:val="Standard"/>
        <w:spacing w:line="240" w:lineRule="auto"/>
        <w:jc w:val="center"/>
        <w:rPr>
          <w:rFonts w:ascii="Times New Roman" w:hAnsi="Times New Roman"/>
          <w:sz w:val="24"/>
          <w:szCs w:val="24"/>
        </w:rPr>
      </w:pPr>
    </w:p>
    <w:p w:rsidR="00001CF2" w:rsidRDefault="00001CF2" w:rsidP="00001CF2">
      <w:pPr>
        <w:pStyle w:val="Textbody"/>
        <w:spacing w:line="360" w:lineRule="auto"/>
        <w:ind w:firstLine="360"/>
        <w:jc w:val="center"/>
        <w:rPr>
          <w:rFonts w:ascii="Times New Roman" w:hAnsi="Times New Roman"/>
          <w:b/>
          <w:sz w:val="24"/>
          <w:szCs w:val="24"/>
        </w:rPr>
      </w:pPr>
      <w:r>
        <w:rPr>
          <w:rFonts w:ascii="Times New Roman" w:hAnsi="Times New Roman"/>
          <w:b/>
          <w:sz w:val="24"/>
          <w:szCs w:val="24"/>
        </w:rPr>
        <w:t>§ 38</w:t>
      </w:r>
    </w:p>
    <w:p w:rsidR="003C3601" w:rsidRDefault="00001CF2" w:rsidP="00345175">
      <w:pPr>
        <w:pStyle w:val="Textbody"/>
        <w:numPr>
          <w:ilvl w:val="0"/>
          <w:numId w:val="41"/>
        </w:numPr>
        <w:spacing w:line="360" w:lineRule="auto"/>
        <w:jc w:val="both"/>
        <w:rPr>
          <w:rFonts w:ascii="Times New Roman" w:hAnsi="Times New Roman"/>
          <w:sz w:val="24"/>
          <w:szCs w:val="24"/>
        </w:rPr>
      </w:pPr>
      <w:r>
        <w:rPr>
          <w:rFonts w:ascii="Times New Roman" w:hAnsi="Times New Roman"/>
          <w:sz w:val="24"/>
          <w:szCs w:val="24"/>
        </w:rPr>
        <w:t>W sprawach nieuregulowanych niniejszą Instrukcją oraz zarządzeniem Dyrektora placówki oświatowej w sprawie przeprowadzenia inwentaryzacji majątku mają zastosowanie przepisy ustawy o rachunkowości.</w:t>
      </w:r>
    </w:p>
    <w:p w:rsidR="003C3601" w:rsidRDefault="00001CF2" w:rsidP="00345175">
      <w:pPr>
        <w:pStyle w:val="Textbody"/>
        <w:numPr>
          <w:ilvl w:val="0"/>
          <w:numId w:val="41"/>
        </w:numPr>
        <w:spacing w:line="360" w:lineRule="auto"/>
        <w:jc w:val="both"/>
        <w:rPr>
          <w:rFonts w:ascii="Times New Roman" w:hAnsi="Times New Roman"/>
          <w:sz w:val="24"/>
          <w:szCs w:val="24"/>
        </w:rPr>
      </w:pPr>
      <w:r>
        <w:rPr>
          <w:rFonts w:ascii="Times New Roman" w:hAnsi="Times New Roman"/>
          <w:sz w:val="24"/>
          <w:szCs w:val="24"/>
        </w:rPr>
        <w:t xml:space="preserve">Po zakończeniu czynności spisowych i postępowania wyjaśniającego, Przewodniczący Komisji Inwentaryzacyjnej sporządza pisemne sprawozdanie omawiające przebieg </w:t>
      </w:r>
      <w:r w:rsidR="00EB614C">
        <w:rPr>
          <w:rFonts w:ascii="Times New Roman" w:hAnsi="Times New Roman"/>
          <w:sz w:val="24"/>
          <w:szCs w:val="24"/>
        </w:rPr>
        <w:br/>
      </w:r>
      <w:r>
        <w:rPr>
          <w:rFonts w:ascii="Times New Roman" w:hAnsi="Times New Roman"/>
          <w:sz w:val="24"/>
          <w:szCs w:val="24"/>
        </w:rPr>
        <w:t>i wyniki inwentaryzacji.</w:t>
      </w:r>
    </w:p>
    <w:p w:rsidR="003C3601" w:rsidRDefault="00001CF2" w:rsidP="00345175">
      <w:pPr>
        <w:pStyle w:val="Textbody"/>
        <w:numPr>
          <w:ilvl w:val="0"/>
          <w:numId w:val="41"/>
        </w:numPr>
        <w:spacing w:line="360" w:lineRule="auto"/>
        <w:jc w:val="both"/>
        <w:rPr>
          <w:rFonts w:ascii="Times New Roman" w:hAnsi="Times New Roman"/>
          <w:sz w:val="24"/>
          <w:szCs w:val="24"/>
        </w:rPr>
      </w:pPr>
      <w:r>
        <w:rPr>
          <w:rFonts w:ascii="Times New Roman" w:hAnsi="Times New Roman"/>
          <w:sz w:val="24"/>
          <w:szCs w:val="24"/>
        </w:rPr>
        <w:t>Sprawozdanie powinno zawierać w szczególności:</w:t>
      </w:r>
    </w:p>
    <w:p w:rsidR="003C3601" w:rsidRDefault="00001CF2" w:rsidP="00345175">
      <w:pPr>
        <w:pStyle w:val="Textbody"/>
        <w:numPr>
          <w:ilvl w:val="0"/>
          <w:numId w:val="42"/>
        </w:numPr>
        <w:spacing w:line="360" w:lineRule="auto"/>
        <w:jc w:val="both"/>
        <w:rPr>
          <w:rFonts w:ascii="Times New Roman" w:hAnsi="Times New Roman"/>
          <w:sz w:val="24"/>
          <w:szCs w:val="24"/>
        </w:rPr>
      </w:pPr>
      <w:r>
        <w:rPr>
          <w:rFonts w:ascii="Times New Roman" w:hAnsi="Times New Roman"/>
          <w:sz w:val="24"/>
          <w:szCs w:val="24"/>
        </w:rPr>
        <w:t>zakres przeprowadzonej inwentaryzacji i rozliczenia,</w:t>
      </w:r>
    </w:p>
    <w:p w:rsidR="003C3601" w:rsidRDefault="00001CF2" w:rsidP="00345175">
      <w:pPr>
        <w:pStyle w:val="Textbody"/>
        <w:numPr>
          <w:ilvl w:val="0"/>
          <w:numId w:val="42"/>
        </w:numPr>
        <w:spacing w:line="360" w:lineRule="auto"/>
        <w:jc w:val="both"/>
        <w:rPr>
          <w:rFonts w:ascii="Times New Roman" w:hAnsi="Times New Roman"/>
          <w:sz w:val="24"/>
          <w:szCs w:val="24"/>
        </w:rPr>
      </w:pPr>
      <w:r>
        <w:rPr>
          <w:rFonts w:ascii="Times New Roman" w:hAnsi="Times New Roman"/>
          <w:sz w:val="24"/>
          <w:szCs w:val="24"/>
        </w:rPr>
        <w:t>stwierdzenie niedoborów i nadwyżek z podaniem przyczyn ich powstania,</w:t>
      </w:r>
    </w:p>
    <w:p w:rsidR="003C3601" w:rsidRDefault="00001CF2" w:rsidP="00345175">
      <w:pPr>
        <w:pStyle w:val="Textbody"/>
        <w:numPr>
          <w:ilvl w:val="0"/>
          <w:numId w:val="42"/>
        </w:numPr>
        <w:spacing w:line="360" w:lineRule="auto"/>
        <w:jc w:val="both"/>
        <w:rPr>
          <w:rFonts w:ascii="Times New Roman" w:hAnsi="Times New Roman"/>
          <w:sz w:val="24"/>
          <w:szCs w:val="24"/>
        </w:rPr>
      </w:pPr>
      <w:r>
        <w:rPr>
          <w:rFonts w:ascii="Times New Roman" w:hAnsi="Times New Roman"/>
          <w:sz w:val="24"/>
          <w:szCs w:val="24"/>
        </w:rPr>
        <w:t>wnioski w sprawie uznania niedoborów za zawinione lub niezawinione,</w:t>
      </w:r>
    </w:p>
    <w:p w:rsidR="003C3601" w:rsidRDefault="00001CF2" w:rsidP="00345175">
      <w:pPr>
        <w:pStyle w:val="Textbody"/>
        <w:numPr>
          <w:ilvl w:val="0"/>
          <w:numId w:val="42"/>
        </w:numPr>
        <w:spacing w:line="360" w:lineRule="auto"/>
        <w:jc w:val="both"/>
        <w:rPr>
          <w:rFonts w:ascii="Times New Roman" w:hAnsi="Times New Roman"/>
          <w:sz w:val="24"/>
          <w:szCs w:val="24"/>
        </w:rPr>
      </w:pPr>
      <w:r>
        <w:rPr>
          <w:rFonts w:ascii="Times New Roman" w:hAnsi="Times New Roman"/>
          <w:sz w:val="24"/>
          <w:szCs w:val="24"/>
        </w:rPr>
        <w:t>wnioski w sprawie wyceny roszczeń z tytułu niedoborów zawinionych oraz obciążenia nimi osób materialnie odpowiedzialnych,</w:t>
      </w:r>
    </w:p>
    <w:p w:rsidR="003C3601" w:rsidRDefault="00001CF2" w:rsidP="00345175">
      <w:pPr>
        <w:pStyle w:val="Textbody"/>
        <w:numPr>
          <w:ilvl w:val="0"/>
          <w:numId w:val="42"/>
        </w:numPr>
        <w:spacing w:line="360" w:lineRule="auto"/>
        <w:jc w:val="both"/>
        <w:rPr>
          <w:rFonts w:ascii="Times New Roman" w:hAnsi="Times New Roman"/>
          <w:sz w:val="24"/>
          <w:szCs w:val="24"/>
        </w:rPr>
      </w:pPr>
      <w:r>
        <w:rPr>
          <w:rFonts w:ascii="Times New Roman" w:hAnsi="Times New Roman"/>
          <w:sz w:val="24"/>
          <w:szCs w:val="24"/>
        </w:rPr>
        <w:t>wnioski w sprawie likwidacji,</w:t>
      </w:r>
    </w:p>
    <w:p w:rsidR="003C3601" w:rsidRDefault="00001CF2" w:rsidP="00345175">
      <w:pPr>
        <w:pStyle w:val="Textbody"/>
        <w:numPr>
          <w:ilvl w:val="0"/>
          <w:numId w:val="42"/>
        </w:numPr>
        <w:spacing w:line="360" w:lineRule="auto"/>
        <w:jc w:val="both"/>
        <w:rPr>
          <w:rFonts w:ascii="Times New Roman" w:hAnsi="Times New Roman"/>
          <w:sz w:val="24"/>
          <w:szCs w:val="24"/>
        </w:rPr>
      </w:pPr>
      <w:r>
        <w:rPr>
          <w:rFonts w:ascii="Times New Roman" w:hAnsi="Times New Roman"/>
          <w:sz w:val="24"/>
          <w:szCs w:val="24"/>
        </w:rPr>
        <w:t xml:space="preserve">ocenę gospodarki środkami rzeczowymi, konserwacji, zabezpieczenia przed kradzieżą </w:t>
      </w:r>
      <w:r>
        <w:rPr>
          <w:rFonts w:ascii="Times New Roman" w:hAnsi="Times New Roman"/>
          <w:sz w:val="24"/>
          <w:szCs w:val="24"/>
        </w:rPr>
        <w:br/>
        <w:t>i zniszczeniem.</w:t>
      </w:r>
    </w:p>
    <w:p w:rsidR="00001CF2" w:rsidRPr="003F1C55" w:rsidRDefault="00001CF2" w:rsidP="00345175">
      <w:pPr>
        <w:pStyle w:val="Textbody"/>
        <w:numPr>
          <w:ilvl w:val="0"/>
          <w:numId w:val="41"/>
        </w:numPr>
        <w:spacing w:line="360" w:lineRule="auto"/>
        <w:jc w:val="both"/>
        <w:rPr>
          <w:rFonts w:ascii="Times New Roman" w:hAnsi="Times New Roman"/>
        </w:rPr>
      </w:pPr>
      <w:r>
        <w:rPr>
          <w:rFonts w:ascii="Times New Roman" w:hAnsi="Times New Roman"/>
          <w:sz w:val="24"/>
        </w:rPr>
        <w:t xml:space="preserve">(Instrukcję inwentaryzacyjną opracowano na podstawie materiałów Dzielnicowego Biura Finansów Oświaty dla dzielnicy Praga Południe m. st. Warszawy, korzystając z materiałów  umieszczonych na stronie internetowej: </w:t>
      </w:r>
      <w:hyperlink r:id="rId5" w:history="1">
        <w:r>
          <w:rPr>
            <w:rFonts w:ascii="Times New Roman" w:hAnsi="Times New Roman"/>
            <w:sz w:val="24"/>
          </w:rPr>
          <w:t>http://dbfopld.waw.pl</w:t>
        </w:r>
      </w:hyperlink>
      <w:r>
        <w:rPr>
          <w:rFonts w:ascii="Times New Roman" w:hAnsi="Times New Roman"/>
          <w:sz w:val="24"/>
        </w:rPr>
        <w:t xml:space="preserve"> - dnia 13.01.2015r.)</w:t>
      </w:r>
    </w:p>
    <w:p w:rsidR="003F1C55" w:rsidRPr="003F1C55" w:rsidRDefault="003F1C55" w:rsidP="003F1C55">
      <w:pPr>
        <w:pStyle w:val="Textbody"/>
        <w:spacing w:after="0" w:line="240" w:lineRule="auto"/>
        <w:jc w:val="right"/>
        <w:rPr>
          <w:rFonts w:ascii="Times New Roman" w:hAnsi="Times New Roman"/>
          <w:sz w:val="20"/>
          <w:szCs w:val="20"/>
        </w:rPr>
      </w:pPr>
      <w:r w:rsidRPr="003F1C55">
        <w:rPr>
          <w:rFonts w:ascii="Times New Roman" w:hAnsi="Times New Roman"/>
          <w:sz w:val="20"/>
          <w:szCs w:val="20"/>
        </w:rPr>
        <w:t>Marzena Żak</w:t>
      </w:r>
    </w:p>
    <w:p w:rsidR="003F1C55" w:rsidRPr="003F1C55" w:rsidRDefault="003F1C55" w:rsidP="003F1C55">
      <w:pPr>
        <w:pStyle w:val="Textbody"/>
        <w:spacing w:after="0" w:line="240" w:lineRule="auto"/>
        <w:jc w:val="right"/>
        <w:rPr>
          <w:rFonts w:ascii="Times New Roman" w:hAnsi="Times New Roman"/>
          <w:sz w:val="20"/>
          <w:szCs w:val="20"/>
        </w:rPr>
      </w:pPr>
      <w:r w:rsidRPr="003F1C55">
        <w:rPr>
          <w:rFonts w:ascii="Times New Roman" w:hAnsi="Times New Roman"/>
          <w:sz w:val="20"/>
          <w:szCs w:val="20"/>
        </w:rPr>
        <w:t>19.12.2018 r.</w:t>
      </w:r>
    </w:p>
    <w:p w:rsidR="002122D5" w:rsidRDefault="002122D5">
      <w:bookmarkStart w:id="19" w:name="_GoBack"/>
      <w:bookmarkEnd w:id="19"/>
    </w:p>
    <w:sectPr w:rsidR="002122D5" w:rsidSect="00212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OpenSymbol">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766"/>
    <w:multiLevelType w:val="hybridMultilevel"/>
    <w:tmpl w:val="971C71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445280"/>
    <w:multiLevelType w:val="hybridMultilevel"/>
    <w:tmpl w:val="932C6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7F2C06"/>
    <w:multiLevelType w:val="hybridMultilevel"/>
    <w:tmpl w:val="253A6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5D7C4F"/>
    <w:multiLevelType w:val="multilevel"/>
    <w:tmpl w:val="80EE9614"/>
    <w:lvl w:ilvl="0">
      <w:start w:val="1"/>
      <w:numFmt w:val="lowerLetter"/>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0C233D59"/>
    <w:multiLevelType w:val="hybridMultilevel"/>
    <w:tmpl w:val="965EF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71539"/>
    <w:multiLevelType w:val="hybridMultilevel"/>
    <w:tmpl w:val="CAC68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3557A6"/>
    <w:multiLevelType w:val="hybridMultilevel"/>
    <w:tmpl w:val="A7F88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993DA0"/>
    <w:multiLevelType w:val="hybridMultilevel"/>
    <w:tmpl w:val="C1CEA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84C58"/>
    <w:multiLevelType w:val="hybridMultilevel"/>
    <w:tmpl w:val="1E96C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283096"/>
    <w:multiLevelType w:val="hybridMultilevel"/>
    <w:tmpl w:val="45FC22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BC5937"/>
    <w:multiLevelType w:val="hybridMultilevel"/>
    <w:tmpl w:val="A8962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433A8"/>
    <w:multiLevelType w:val="hybridMultilevel"/>
    <w:tmpl w:val="C652D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311C42"/>
    <w:multiLevelType w:val="hybridMultilevel"/>
    <w:tmpl w:val="961EA1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00733B"/>
    <w:multiLevelType w:val="hybridMultilevel"/>
    <w:tmpl w:val="C9A8C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643BC2"/>
    <w:multiLevelType w:val="hybridMultilevel"/>
    <w:tmpl w:val="633C7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4791A"/>
    <w:multiLevelType w:val="hybridMultilevel"/>
    <w:tmpl w:val="70DE5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F2ADA"/>
    <w:multiLevelType w:val="hybridMultilevel"/>
    <w:tmpl w:val="620CF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97D25"/>
    <w:multiLevelType w:val="hybridMultilevel"/>
    <w:tmpl w:val="88EC2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3167A"/>
    <w:multiLevelType w:val="hybridMultilevel"/>
    <w:tmpl w:val="17C2E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42D15"/>
    <w:multiLevelType w:val="hybridMultilevel"/>
    <w:tmpl w:val="855CA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456F0"/>
    <w:multiLevelType w:val="hybridMultilevel"/>
    <w:tmpl w:val="F8381E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CB2F3B"/>
    <w:multiLevelType w:val="multilevel"/>
    <w:tmpl w:val="369ED44C"/>
    <w:lvl w:ilvl="0">
      <w:start w:val="1"/>
      <w:numFmt w:val="lowerLetter"/>
      <w:lvlText w:val="%1)"/>
      <w:lvlJc w:val="left"/>
      <w:pPr>
        <w:ind w:left="1068" w:hanging="360"/>
      </w:pPr>
    </w:lvl>
    <w:lvl w:ilvl="1">
      <w:numFmt w:val="bullet"/>
      <w:lvlText w:val="○"/>
      <w:lvlJc w:val="left"/>
      <w:pPr>
        <w:ind w:left="1428" w:hanging="360"/>
      </w:pPr>
      <w:rPr>
        <w:rFonts w:ascii="StarSymbol" w:eastAsia="OpenSymbol" w:hAnsi="StarSymbol" w:cs="OpenSymbol"/>
      </w:rPr>
    </w:lvl>
    <w:lvl w:ilvl="2">
      <w:numFmt w:val="bullet"/>
      <w:lvlText w:val="■"/>
      <w:lvlJc w:val="left"/>
      <w:pPr>
        <w:ind w:left="1788" w:hanging="360"/>
      </w:pPr>
      <w:rPr>
        <w:rFonts w:ascii="StarSymbol" w:eastAsia="OpenSymbol" w:hAnsi="StarSymbol" w:cs="OpenSymbol"/>
      </w:rPr>
    </w:lvl>
    <w:lvl w:ilvl="3">
      <w:numFmt w:val="bullet"/>
      <w:lvlText w:val="●"/>
      <w:lvlJc w:val="left"/>
      <w:pPr>
        <w:ind w:left="2148" w:hanging="360"/>
      </w:pPr>
      <w:rPr>
        <w:rFonts w:ascii="StarSymbol" w:eastAsia="OpenSymbol" w:hAnsi="StarSymbol" w:cs="OpenSymbol"/>
      </w:rPr>
    </w:lvl>
    <w:lvl w:ilvl="4">
      <w:numFmt w:val="bullet"/>
      <w:lvlText w:val="○"/>
      <w:lvlJc w:val="left"/>
      <w:pPr>
        <w:ind w:left="2508" w:hanging="360"/>
      </w:pPr>
      <w:rPr>
        <w:rFonts w:ascii="StarSymbol" w:eastAsia="OpenSymbol" w:hAnsi="StarSymbol" w:cs="OpenSymbol"/>
      </w:rPr>
    </w:lvl>
    <w:lvl w:ilvl="5">
      <w:numFmt w:val="bullet"/>
      <w:lvlText w:val="■"/>
      <w:lvlJc w:val="left"/>
      <w:pPr>
        <w:ind w:left="2868" w:hanging="360"/>
      </w:pPr>
      <w:rPr>
        <w:rFonts w:ascii="StarSymbol" w:eastAsia="OpenSymbol" w:hAnsi="StarSymbol" w:cs="OpenSymbol"/>
      </w:rPr>
    </w:lvl>
    <w:lvl w:ilvl="6">
      <w:numFmt w:val="bullet"/>
      <w:lvlText w:val="●"/>
      <w:lvlJc w:val="left"/>
      <w:pPr>
        <w:ind w:left="3228" w:hanging="360"/>
      </w:pPr>
      <w:rPr>
        <w:rFonts w:ascii="StarSymbol" w:eastAsia="OpenSymbol" w:hAnsi="StarSymbol" w:cs="OpenSymbol"/>
      </w:rPr>
    </w:lvl>
    <w:lvl w:ilvl="7">
      <w:numFmt w:val="bullet"/>
      <w:lvlText w:val="○"/>
      <w:lvlJc w:val="left"/>
      <w:pPr>
        <w:ind w:left="3588" w:hanging="360"/>
      </w:pPr>
      <w:rPr>
        <w:rFonts w:ascii="StarSymbol" w:eastAsia="OpenSymbol" w:hAnsi="StarSymbol" w:cs="OpenSymbol"/>
      </w:rPr>
    </w:lvl>
    <w:lvl w:ilvl="8">
      <w:numFmt w:val="bullet"/>
      <w:lvlText w:val="■"/>
      <w:lvlJc w:val="left"/>
      <w:pPr>
        <w:ind w:left="3948" w:hanging="360"/>
      </w:pPr>
      <w:rPr>
        <w:rFonts w:ascii="StarSymbol" w:eastAsia="OpenSymbol" w:hAnsi="StarSymbol" w:cs="OpenSymbol"/>
      </w:rPr>
    </w:lvl>
  </w:abstractNum>
  <w:abstractNum w:abstractNumId="22" w15:restartNumberingAfterBreak="0">
    <w:nsid w:val="3DC269C9"/>
    <w:multiLevelType w:val="hybridMultilevel"/>
    <w:tmpl w:val="041C1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602B27"/>
    <w:multiLevelType w:val="multilevel"/>
    <w:tmpl w:val="643AA356"/>
    <w:lvl w:ilvl="0">
      <w:start w:val="1"/>
      <w:numFmt w:val="lowerLetter"/>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43D33655"/>
    <w:multiLevelType w:val="hybridMultilevel"/>
    <w:tmpl w:val="3028E3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1B6339"/>
    <w:multiLevelType w:val="hybridMultilevel"/>
    <w:tmpl w:val="B1BA9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A2A87"/>
    <w:multiLevelType w:val="hybridMultilevel"/>
    <w:tmpl w:val="85CED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FB6DBD"/>
    <w:multiLevelType w:val="hybridMultilevel"/>
    <w:tmpl w:val="805A6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D6014"/>
    <w:multiLevelType w:val="hybridMultilevel"/>
    <w:tmpl w:val="3B766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713E2E"/>
    <w:multiLevelType w:val="hybridMultilevel"/>
    <w:tmpl w:val="72BAB9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1749AD"/>
    <w:multiLevelType w:val="hybridMultilevel"/>
    <w:tmpl w:val="69B24E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B43399"/>
    <w:multiLevelType w:val="hybridMultilevel"/>
    <w:tmpl w:val="5492D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5C7DE7"/>
    <w:multiLevelType w:val="hybridMultilevel"/>
    <w:tmpl w:val="BAACE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D60F8D"/>
    <w:multiLevelType w:val="hybridMultilevel"/>
    <w:tmpl w:val="8752B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414CAA"/>
    <w:multiLevelType w:val="hybridMultilevel"/>
    <w:tmpl w:val="B6CE6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D22DD"/>
    <w:multiLevelType w:val="hybridMultilevel"/>
    <w:tmpl w:val="793A4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648E7"/>
    <w:multiLevelType w:val="hybridMultilevel"/>
    <w:tmpl w:val="F0163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3D2753"/>
    <w:multiLevelType w:val="hybridMultilevel"/>
    <w:tmpl w:val="87507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53CCE"/>
    <w:multiLevelType w:val="hybridMultilevel"/>
    <w:tmpl w:val="F7C02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204E51"/>
    <w:multiLevelType w:val="hybridMultilevel"/>
    <w:tmpl w:val="6DD282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9A1DE7"/>
    <w:multiLevelType w:val="hybridMultilevel"/>
    <w:tmpl w:val="CD8AD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517CC9"/>
    <w:multiLevelType w:val="hybridMultilevel"/>
    <w:tmpl w:val="FDC29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0"/>
  </w:num>
  <w:num w:numId="2">
    <w:abstractNumId w:val="23"/>
  </w:num>
  <w:num w:numId="3">
    <w:abstractNumId w:val="3"/>
  </w:num>
  <w:num w:numId="4">
    <w:abstractNumId w:val="21"/>
  </w:num>
  <w:num w:numId="5">
    <w:abstractNumId w:val="17"/>
  </w:num>
  <w:num w:numId="6">
    <w:abstractNumId w:val="0"/>
  </w:num>
  <w:num w:numId="7">
    <w:abstractNumId w:val="20"/>
  </w:num>
  <w:num w:numId="8">
    <w:abstractNumId w:val="41"/>
  </w:num>
  <w:num w:numId="9">
    <w:abstractNumId w:val="27"/>
  </w:num>
  <w:num w:numId="10">
    <w:abstractNumId w:val="13"/>
  </w:num>
  <w:num w:numId="11">
    <w:abstractNumId w:val="11"/>
  </w:num>
  <w:num w:numId="12">
    <w:abstractNumId w:val="4"/>
  </w:num>
  <w:num w:numId="13">
    <w:abstractNumId w:val="15"/>
  </w:num>
  <w:num w:numId="14">
    <w:abstractNumId w:val="9"/>
  </w:num>
  <w:num w:numId="15">
    <w:abstractNumId w:val="25"/>
  </w:num>
  <w:num w:numId="16">
    <w:abstractNumId w:val="14"/>
  </w:num>
  <w:num w:numId="17">
    <w:abstractNumId w:val="24"/>
  </w:num>
  <w:num w:numId="18">
    <w:abstractNumId w:val="6"/>
  </w:num>
  <w:num w:numId="19">
    <w:abstractNumId w:val="31"/>
  </w:num>
  <w:num w:numId="20">
    <w:abstractNumId w:val="36"/>
  </w:num>
  <w:num w:numId="21">
    <w:abstractNumId w:val="18"/>
  </w:num>
  <w:num w:numId="22">
    <w:abstractNumId w:val="37"/>
  </w:num>
  <w:num w:numId="23">
    <w:abstractNumId w:val="29"/>
  </w:num>
  <w:num w:numId="24">
    <w:abstractNumId w:val="38"/>
  </w:num>
  <w:num w:numId="25">
    <w:abstractNumId w:val="1"/>
  </w:num>
  <w:num w:numId="26">
    <w:abstractNumId w:val="28"/>
  </w:num>
  <w:num w:numId="27">
    <w:abstractNumId w:val="22"/>
  </w:num>
  <w:num w:numId="28">
    <w:abstractNumId w:val="7"/>
  </w:num>
  <w:num w:numId="29">
    <w:abstractNumId w:val="10"/>
  </w:num>
  <w:num w:numId="30">
    <w:abstractNumId w:val="2"/>
  </w:num>
  <w:num w:numId="31">
    <w:abstractNumId w:val="39"/>
  </w:num>
  <w:num w:numId="32">
    <w:abstractNumId w:val="35"/>
  </w:num>
  <w:num w:numId="33">
    <w:abstractNumId w:val="26"/>
  </w:num>
  <w:num w:numId="34">
    <w:abstractNumId w:val="16"/>
  </w:num>
  <w:num w:numId="35">
    <w:abstractNumId w:val="19"/>
  </w:num>
  <w:num w:numId="36">
    <w:abstractNumId w:val="33"/>
  </w:num>
  <w:num w:numId="37">
    <w:abstractNumId w:val="34"/>
  </w:num>
  <w:num w:numId="38">
    <w:abstractNumId w:val="12"/>
  </w:num>
  <w:num w:numId="39">
    <w:abstractNumId w:val="5"/>
  </w:num>
  <w:num w:numId="40">
    <w:abstractNumId w:val="32"/>
  </w:num>
  <w:num w:numId="41">
    <w:abstractNumId w:val="8"/>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F2"/>
    <w:rsid w:val="00001CF2"/>
    <w:rsid w:val="00033ADF"/>
    <w:rsid w:val="002122D5"/>
    <w:rsid w:val="00242840"/>
    <w:rsid w:val="00345175"/>
    <w:rsid w:val="00364244"/>
    <w:rsid w:val="003C3601"/>
    <w:rsid w:val="003F1C55"/>
    <w:rsid w:val="00414AE0"/>
    <w:rsid w:val="004C235D"/>
    <w:rsid w:val="00597A17"/>
    <w:rsid w:val="00631F4C"/>
    <w:rsid w:val="00642A9E"/>
    <w:rsid w:val="006A3851"/>
    <w:rsid w:val="007A3258"/>
    <w:rsid w:val="009F48F1"/>
    <w:rsid w:val="00A51016"/>
    <w:rsid w:val="00A96FD1"/>
    <w:rsid w:val="00BB6A56"/>
    <w:rsid w:val="00C32137"/>
    <w:rsid w:val="00DC0485"/>
    <w:rsid w:val="00E32D06"/>
    <w:rsid w:val="00E60F59"/>
    <w:rsid w:val="00EB614C"/>
    <w:rsid w:val="00FA431B"/>
    <w:rsid w:val="00FC7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EBD0"/>
  <w15:docId w15:val="{B5A18C35-0E87-4F64-B39E-8F99DB28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2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01CF2"/>
    <w:pPr>
      <w:suppressAutoHyphens/>
      <w:autoSpaceDN w:val="0"/>
      <w:textAlignment w:val="baseline"/>
    </w:pPr>
    <w:rPr>
      <w:rFonts w:ascii="Calibri" w:eastAsia="Calibri" w:hAnsi="Calibri" w:cs="Times New Roman"/>
      <w:kern w:val="3"/>
      <w:lang w:eastAsia="pl-PL"/>
    </w:rPr>
  </w:style>
  <w:style w:type="paragraph" w:customStyle="1" w:styleId="Textbody">
    <w:name w:val="Text body"/>
    <w:basedOn w:val="Standard"/>
    <w:rsid w:val="00001CF2"/>
    <w:pPr>
      <w:spacing w:after="120"/>
    </w:pPr>
  </w:style>
  <w:style w:type="paragraph" w:customStyle="1" w:styleId="Nagwek11">
    <w:name w:val="Nagłówek 11"/>
    <w:basedOn w:val="Standard"/>
    <w:next w:val="Standard"/>
    <w:rsid w:val="00001CF2"/>
    <w:pPr>
      <w:keepNext/>
      <w:spacing w:before="240" w:after="60"/>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bfopld.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4309</Words>
  <Characters>25859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EDU Admin</cp:lastModifiedBy>
  <cp:revision>6</cp:revision>
  <cp:lastPrinted>2018-11-08T09:24:00Z</cp:lastPrinted>
  <dcterms:created xsi:type="dcterms:W3CDTF">2018-12-21T15:42:00Z</dcterms:created>
  <dcterms:modified xsi:type="dcterms:W3CDTF">2018-12-21T15:43:00Z</dcterms:modified>
</cp:coreProperties>
</file>