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088" w:rsidRDefault="00314088" w:rsidP="00314088">
      <w:pPr>
        <w:spacing w:after="0" w:line="240" w:lineRule="auto"/>
        <w:outlineLvl w:val="0"/>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GP-OR.0050.861.2019</w:t>
      </w:r>
    </w:p>
    <w:p w:rsidR="000A319A" w:rsidRPr="000A319A" w:rsidRDefault="00314088" w:rsidP="000A319A">
      <w:pPr>
        <w:spacing w:after="0" w:line="240" w:lineRule="auto"/>
        <w:jc w:val="center"/>
        <w:outlineLvl w:val="0"/>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ZARZĄDZENIE NR 861/2019</w:t>
      </w:r>
    </w:p>
    <w:p w:rsidR="000A319A" w:rsidRPr="000A319A" w:rsidRDefault="000A319A" w:rsidP="000A319A">
      <w:pPr>
        <w:spacing w:after="0" w:line="240" w:lineRule="auto"/>
        <w:jc w:val="center"/>
        <w:outlineLvl w:val="0"/>
        <w:rPr>
          <w:rFonts w:ascii="Times New Roman" w:eastAsia="Times New Roman" w:hAnsi="Times New Roman" w:cs="Times New Roman"/>
          <w:b/>
          <w:bCs/>
          <w:color w:val="000000"/>
          <w:sz w:val="24"/>
          <w:szCs w:val="24"/>
          <w:lang w:eastAsia="pl-PL"/>
        </w:rPr>
      </w:pPr>
      <w:r w:rsidRPr="000A319A">
        <w:rPr>
          <w:rFonts w:ascii="Times New Roman" w:eastAsia="Times New Roman" w:hAnsi="Times New Roman" w:cs="Times New Roman"/>
          <w:b/>
          <w:bCs/>
          <w:color w:val="000000"/>
          <w:sz w:val="24"/>
          <w:szCs w:val="24"/>
          <w:lang w:eastAsia="pl-PL"/>
        </w:rPr>
        <w:t>PREZYDENTA MIASTA STOŁECZNEGO WARSZAWY</w:t>
      </w:r>
    </w:p>
    <w:p w:rsidR="000A319A" w:rsidRPr="000A319A" w:rsidRDefault="00314088" w:rsidP="000A319A">
      <w:pPr>
        <w:spacing w:after="0" w:line="240" w:lineRule="auto"/>
        <w:jc w:val="center"/>
        <w:outlineLvl w:val="0"/>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z dnia 22 maja 2019 r.</w:t>
      </w:r>
    </w:p>
    <w:p w:rsidR="000A319A" w:rsidRPr="000A319A" w:rsidRDefault="000A319A" w:rsidP="000A319A">
      <w:pPr>
        <w:spacing w:after="0" w:line="240" w:lineRule="auto"/>
        <w:jc w:val="center"/>
        <w:rPr>
          <w:rFonts w:ascii="Times New Roman" w:eastAsia="Times New Roman" w:hAnsi="Times New Roman" w:cs="Times New Roman"/>
          <w:b/>
          <w:bCs/>
          <w:color w:val="000000"/>
          <w:sz w:val="24"/>
          <w:szCs w:val="24"/>
          <w:lang w:eastAsia="pl-PL"/>
        </w:rPr>
      </w:pPr>
    </w:p>
    <w:p w:rsidR="000A319A" w:rsidRPr="000A319A" w:rsidRDefault="000A319A" w:rsidP="000A319A">
      <w:pPr>
        <w:spacing w:after="0" w:line="240" w:lineRule="auto"/>
        <w:jc w:val="center"/>
        <w:rPr>
          <w:rFonts w:ascii="Times New Roman" w:eastAsia="Times New Roman" w:hAnsi="Times New Roman" w:cs="Times New Roman"/>
          <w:b/>
          <w:bCs/>
          <w:color w:val="000000"/>
          <w:sz w:val="24"/>
          <w:szCs w:val="24"/>
          <w:lang w:eastAsia="pl-PL"/>
        </w:rPr>
      </w:pPr>
      <w:r w:rsidRPr="000A319A">
        <w:rPr>
          <w:rFonts w:ascii="Times New Roman" w:eastAsia="Times New Roman" w:hAnsi="Times New Roman" w:cs="Times New Roman"/>
          <w:b/>
          <w:bCs/>
          <w:color w:val="000000"/>
          <w:sz w:val="24"/>
          <w:szCs w:val="24"/>
          <w:lang w:eastAsia="pl-PL"/>
        </w:rPr>
        <w:t>w sprawie wprowadzenia Polityki antykorupcyjnej m.st. Warszawy</w:t>
      </w:r>
    </w:p>
    <w:p w:rsidR="000A319A" w:rsidRPr="000A319A" w:rsidRDefault="000A319A" w:rsidP="000A319A">
      <w:pPr>
        <w:shd w:val="clear" w:color="auto" w:fill="FFFFFF"/>
        <w:spacing w:after="0" w:line="240" w:lineRule="auto"/>
        <w:jc w:val="both"/>
        <w:rPr>
          <w:rFonts w:ascii="Times New Roman" w:eastAsia="Times New Roman" w:hAnsi="Times New Roman" w:cs="Times New Roman"/>
          <w:color w:val="000000"/>
          <w:sz w:val="24"/>
          <w:szCs w:val="24"/>
          <w:lang w:eastAsia="pl-PL"/>
        </w:rPr>
      </w:pPr>
    </w:p>
    <w:p w:rsidR="000A319A" w:rsidRPr="000A319A" w:rsidRDefault="000A319A" w:rsidP="000A319A">
      <w:pPr>
        <w:shd w:val="clear" w:color="auto" w:fill="FFFFFF"/>
        <w:spacing w:after="0" w:line="240" w:lineRule="auto"/>
        <w:jc w:val="both"/>
        <w:rPr>
          <w:rFonts w:ascii="Times New Roman" w:eastAsia="Times New Roman" w:hAnsi="Times New Roman" w:cs="Times New Roman"/>
          <w:color w:val="000000"/>
          <w:sz w:val="24"/>
          <w:szCs w:val="24"/>
          <w:lang w:eastAsia="pl-PL"/>
        </w:rPr>
      </w:pPr>
    </w:p>
    <w:p w:rsidR="000A319A" w:rsidRPr="00837BE8" w:rsidRDefault="000A319A" w:rsidP="00837BE8">
      <w:pPr>
        <w:shd w:val="clear" w:color="auto" w:fill="FFFFFF"/>
        <w:spacing w:after="0" w:line="240" w:lineRule="auto"/>
        <w:ind w:firstLine="567"/>
        <w:jc w:val="both"/>
        <w:rPr>
          <w:rFonts w:ascii="Times New Roman" w:eastAsia="Times New Roman" w:hAnsi="Times New Roman" w:cs="Times New Roman"/>
          <w:sz w:val="24"/>
          <w:szCs w:val="24"/>
          <w:lang w:eastAsia="pl-PL"/>
        </w:rPr>
      </w:pPr>
      <w:r w:rsidRPr="000A319A">
        <w:rPr>
          <w:rFonts w:ascii="Times New Roman" w:eastAsia="Times New Roman" w:hAnsi="Times New Roman" w:cs="Times New Roman"/>
          <w:color w:val="000000"/>
          <w:sz w:val="24"/>
          <w:szCs w:val="24"/>
          <w:lang w:eastAsia="pl-PL"/>
        </w:rPr>
        <w:t xml:space="preserve">Na podstawie art. 33 ust. 3 i 5 ustawy z </w:t>
      </w:r>
      <w:r w:rsidRPr="000A319A">
        <w:rPr>
          <w:rFonts w:ascii="Times New Roman" w:eastAsia="Times New Roman" w:hAnsi="Times New Roman" w:cs="Times New Roman"/>
          <w:sz w:val="24"/>
          <w:szCs w:val="24"/>
          <w:lang w:eastAsia="pl-PL"/>
        </w:rPr>
        <w:t>dnia 8 marca 1990 r. o sa</w:t>
      </w:r>
      <w:r w:rsidR="00D52626">
        <w:rPr>
          <w:rFonts w:ascii="Times New Roman" w:eastAsia="Times New Roman" w:hAnsi="Times New Roman" w:cs="Times New Roman"/>
          <w:sz w:val="24"/>
          <w:szCs w:val="24"/>
          <w:lang w:eastAsia="pl-PL"/>
        </w:rPr>
        <w:t xml:space="preserve">morządzie gminnym </w:t>
      </w:r>
      <w:r w:rsidR="00D52626" w:rsidRPr="008C55E1">
        <w:rPr>
          <w:rFonts w:ascii="Times New Roman" w:eastAsia="Times New Roman" w:hAnsi="Times New Roman" w:cs="Times New Roman"/>
          <w:sz w:val="24"/>
          <w:szCs w:val="24"/>
          <w:lang w:eastAsia="pl-PL"/>
        </w:rPr>
        <w:t>(Dz. U. z 2019</w:t>
      </w:r>
      <w:r w:rsidRPr="008C55E1">
        <w:rPr>
          <w:rFonts w:ascii="Times New Roman" w:eastAsia="Times New Roman" w:hAnsi="Times New Roman" w:cs="Times New Roman"/>
          <w:sz w:val="24"/>
          <w:szCs w:val="24"/>
          <w:lang w:eastAsia="pl-PL"/>
        </w:rPr>
        <w:t xml:space="preserve"> r. poz. </w:t>
      </w:r>
      <w:r w:rsidR="00D52626" w:rsidRPr="008C55E1">
        <w:rPr>
          <w:rFonts w:ascii="Times New Roman" w:eastAsia="Times New Roman" w:hAnsi="Times New Roman" w:cs="Times New Roman"/>
          <w:sz w:val="24"/>
          <w:szCs w:val="24"/>
          <w:lang w:eastAsia="pl-PL"/>
        </w:rPr>
        <w:t>506</w:t>
      </w:r>
      <w:r w:rsidRPr="008C55E1">
        <w:rPr>
          <w:rFonts w:ascii="Times New Roman" w:eastAsia="Times New Roman" w:hAnsi="Times New Roman" w:cs="Times New Roman"/>
          <w:sz w:val="24"/>
          <w:szCs w:val="24"/>
          <w:lang w:eastAsia="pl-PL"/>
        </w:rPr>
        <w:t>) zarządza</w:t>
      </w:r>
      <w:r w:rsidRPr="000A319A">
        <w:rPr>
          <w:rFonts w:ascii="Times New Roman" w:eastAsia="Times New Roman" w:hAnsi="Times New Roman" w:cs="Times New Roman"/>
          <w:sz w:val="24"/>
          <w:szCs w:val="24"/>
          <w:lang w:eastAsia="pl-PL"/>
        </w:rPr>
        <w:t xml:space="preserve"> się, co następuje: </w:t>
      </w:r>
    </w:p>
    <w:p w:rsidR="000A319A" w:rsidRPr="000A319A" w:rsidRDefault="000A319A" w:rsidP="000A319A">
      <w:pPr>
        <w:spacing w:after="0" w:line="240" w:lineRule="auto"/>
        <w:jc w:val="both"/>
        <w:rPr>
          <w:rFonts w:ascii="Times New Roman" w:eastAsia="Times New Roman" w:hAnsi="Times New Roman" w:cs="Times New Roman"/>
          <w:b/>
          <w:bCs/>
          <w:sz w:val="24"/>
          <w:szCs w:val="24"/>
          <w:lang w:eastAsia="pl-PL"/>
        </w:rPr>
      </w:pPr>
    </w:p>
    <w:p w:rsidR="000A319A" w:rsidRPr="000A319A" w:rsidRDefault="000A319A" w:rsidP="000A319A">
      <w:pPr>
        <w:spacing w:after="0" w:line="240" w:lineRule="auto"/>
        <w:ind w:firstLine="567"/>
        <w:jc w:val="both"/>
        <w:rPr>
          <w:rFonts w:ascii="Times New Roman" w:eastAsia="Times New Roman" w:hAnsi="Times New Roman" w:cs="Times New Roman"/>
          <w:sz w:val="24"/>
          <w:szCs w:val="24"/>
          <w:lang w:eastAsia="pl-PL"/>
        </w:rPr>
      </w:pPr>
      <w:r w:rsidRPr="000A319A">
        <w:rPr>
          <w:rFonts w:ascii="Times New Roman" w:eastAsia="Times New Roman" w:hAnsi="Times New Roman" w:cs="Times New Roman"/>
          <w:b/>
          <w:bCs/>
          <w:sz w:val="24"/>
          <w:szCs w:val="24"/>
          <w:lang w:eastAsia="pl-PL"/>
        </w:rPr>
        <w:t>§ 1.</w:t>
      </w:r>
      <w:r w:rsidRPr="000A319A">
        <w:rPr>
          <w:rFonts w:ascii="Times New Roman" w:eastAsia="Times New Roman" w:hAnsi="Times New Roman" w:cs="Times New Roman"/>
          <w:b/>
          <w:sz w:val="24"/>
          <w:szCs w:val="24"/>
          <w:lang w:eastAsia="pl-PL"/>
        </w:rPr>
        <w:t xml:space="preserve"> </w:t>
      </w:r>
      <w:r w:rsidRPr="000A319A">
        <w:rPr>
          <w:rFonts w:ascii="Times New Roman" w:eastAsia="Times New Roman" w:hAnsi="Times New Roman" w:cs="Times New Roman"/>
          <w:sz w:val="24"/>
          <w:szCs w:val="24"/>
          <w:lang w:eastAsia="pl-PL"/>
        </w:rPr>
        <w:t>1. Wprowadza się Politykę antykorupcyjną m.st. Warszawy w brzmieniu stanowiącym załącznik nr 1 do niniejszego zarządzenia.</w:t>
      </w:r>
    </w:p>
    <w:p w:rsidR="000A319A" w:rsidRPr="000A319A" w:rsidRDefault="000A319A" w:rsidP="000A319A">
      <w:pPr>
        <w:spacing w:after="0" w:line="240" w:lineRule="auto"/>
        <w:ind w:firstLine="567"/>
        <w:jc w:val="both"/>
        <w:rPr>
          <w:rFonts w:ascii="Times New Roman" w:eastAsia="Times New Roman" w:hAnsi="Times New Roman" w:cs="Times New Roman"/>
          <w:sz w:val="24"/>
          <w:szCs w:val="24"/>
          <w:lang w:eastAsia="pl-PL"/>
        </w:rPr>
      </w:pPr>
      <w:r w:rsidRPr="000A319A">
        <w:rPr>
          <w:rFonts w:ascii="Times New Roman" w:eastAsia="Times New Roman" w:hAnsi="Times New Roman" w:cs="Times New Roman"/>
          <w:sz w:val="24"/>
          <w:szCs w:val="24"/>
          <w:lang w:eastAsia="pl-PL"/>
        </w:rPr>
        <w:t xml:space="preserve">2. Polityka antykorupcyjna m.st. Warszawy dotyczy pracowników Urzędu m.st. Warszawy, pracowników jednostek m.st. Warszawy, osób współpracujących oraz </w:t>
      </w:r>
      <w:r w:rsidRPr="000A319A">
        <w:rPr>
          <w:rFonts w:ascii="Times New Roman" w:eastAsia="Times New Roman" w:hAnsi="Times New Roman" w:cs="Times New Roman"/>
          <w:bCs/>
          <w:sz w:val="24"/>
          <w:szCs w:val="24"/>
          <w:lang w:eastAsia="pl-PL"/>
        </w:rPr>
        <w:t>kontrahentów.</w:t>
      </w:r>
    </w:p>
    <w:p w:rsidR="000A319A" w:rsidRPr="000A319A" w:rsidRDefault="000A319A" w:rsidP="000A319A">
      <w:pPr>
        <w:spacing w:after="0" w:line="240" w:lineRule="auto"/>
        <w:jc w:val="both"/>
        <w:rPr>
          <w:rFonts w:ascii="Times New Roman" w:eastAsia="Times New Roman" w:hAnsi="Times New Roman" w:cs="Times New Roman"/>
          <w:bCs/>
          <w:sz w:val="24"/>
          <w:szCs w:val="24"/>
          <w:lang w:eastAsia="pl-PL"/>
        </w:rPr>
      </w:pPr>
    </w:p>
    <w:p w:rsidR="000A319A" w:rsidRPr="000A319A" w:rsidRDefault="000A319A" w:rsidP="000A319A">
      <w:pPr>
        <w:spacing w:after="0" w:line="240" w:lineRule="auto"/>
        <w:ind w:firstLine="567"/>
        <w:jc w:val="both"/>
        <w:rPr>
          <w:rFonts w:ascii="Times New Roman" w:eastAsia="Times New Roman" w:hAnsi="Times New Roman" w:cs="Times New Roman"/>
          <w:bCs/>
          <w:sz w:val="24"/>
          <w:szCs w:val="24"/>
          <w:lang w:eastAsia="pl-PL"/>
        </w:rPr>
      </w:pPr>
      <w:r w:rsidRPr="000A319A">
        <w:rPr>
          <w:rFonts w:ascii="Times New Roman" w:eastAsia="Times New Roman" w:hAnsi="Times New Roman" w:cs="Times New Roman"/>
          <w:b/>
          <w:bCs/>
          <w:sz w:val="24"/>
          <w:szCs w:val="24"/>
          <w:lang w:eastAsia="pl-PL"/>
        </w:rPr>
        <w:t xml:space="preserve">§ 2. </w:t>
      </w:r>
      <w:r w:rsidRPr="000A319A">
        <w:rPr>
          <w:rFonts w:ascii="Times New Roman" w:eastAsia="Times New Roman" w:hAnsi="Times New Roman" w:cs="Times New Roman"/>
          <w:sz w:val="24"/>
          <w:szCs w:val="24"/>
          <w:lang w:eastAsia="pl-PL"/>
        </w:rPr>
        <w:t xml:space="preserve">Celem wprowadzenia Polityki </w:t>
      </w:r>
      <w:r w:rsidRPr="000A319A">
        <w:rPr>
          <w:rFonts w:ascii="Times New Roman" w:eastAsia="Times New Roman" w:hAnsi="Times New Roman" w:cs="Times New Roman"/>
          <w:bCs/>
          <w:sz w:val="24"/>
          <w:szCs w:val="24"/>
          <w:lang w:eastAsia="pl-PL"/>
        </w:rPr>
        <w:t>antykorupcyjnej</w:t>
      </w:r>
      <w:r w:rsidRPr="000A319A">
        <w:rPr>
          <w:rFonts w:ascii="Times New Roman" w:eastAsia="Times New Roman" w:hAnsi="Times New Roman" w:cs="Times New Roman"/>
          <w:sz w:val="24"/>
          <w:szCs w:val="24"/>
          <w:lang w:eastAsia="pl-PL"/>
        </w:rPr>
        <w:t xml:space="preserve"> m.st. Warszawy jest przeciwdziałanie nadużyciom, w tym korupcji.</w:t>
      </w:r>
    </w:p>
    <w:p w:rsidR="000A319A" w:rsidRPr="000A319A" w:rsidRDefault="000A319A" w:rsidP="000A319A">
      <w:pPr>
        <w:spacing w:after="0" w:line="240" w:lineRule="auto"/>
        <w:jc w:val="both"/>
        <w:rPr>
          <w:rFonts w:ascii="Times New Roman" w:eastAsia="Times New Roman" w:hAnsi="Times New Roman" w:cs="Times New Roman"/>
          <w:bCs/>
          <w:sz w:val="24"/>
          <w:szCs w:val="24"/>
          <w:lang w:eastAsia="pl-PL"/>
        </w:rPr>
      </w:pPr>
    </w:p>
    <w:p w:rsidR="000A319A" w:rsidRPr="000A319A" w:rsidRDefault="000A319A" w:rsidP="000A319A">
      <w:pPr>
        <w:spacing w:after="0" w:line="240" w:lineRule="auto"/>
        <w:ind w:firstLine="567"/>
        <w:jc w:val="both"/>
        <w:rPr>
          <w:rFonts w:ascii="Times New Roman" w:eastAsia="Times New Roman" w:hAnsi="Times New Roman" w:cs="Times New Roman"/>
          <w:b/>
          <w:sz w:val="24"/>
          <w:szCs w:val="24"/>
          <w:lang w:eastAsia="pl-PL"/>
        </w:rPr>
      </w:pPr>
      <w:r w:rsidRPr="000A319A">
        <w:rPr>
          <w:rFonts w:ascii="Times New Roman" w:eastAsia="Times New Roman" w:hAnsi="Times New Roman" w:cs="Times New Roman"/>
          <w:b/>
          <w:bCs/>
          <w:sz w:val="24"/>
          <w:szCs w:val="24"/>
          <w:lang w:eastAsia="pl-PL"/>
        </w:rPr>
        <w:t>§ 3</w:t>
      </w:r>
      <w:r w:rsidRPr="000A319A">
        <w:rPr>
          <w:rFonts w:ascii="Times New Roman" w:eastAsia="Times New Roman" w:hAnsi="Times New Roman" w:cs="Times New Roman"/>
          <w:bCs/>
          <w:sz w:val="24"/>
          <w:szCs w:val="24"/>
          <w:lang w:eastAsia="pl-PL"/>
        </w:rPr>
        <w:t>.</w:t>
      </w:r>
      <w:r w:rsidRPr="000A319A">
        <w:rPr>
          <w:rFonts w:ascii="Times New Roman" w:eastAsia="Times New Roman" w:hAnsi="Times New Roman" w:cs="Times New Roman"/>
          <w:b/>
          <w:bCs/>
          <w:sz w:val="24"/>
          <w:szCs w:val="24"/>
          <w:lang w:eastAsia="pl-PL"/>
        </w:rPr>
        <w:t xml:space="preserve"> </w:t>
      </w:r>
      <w:r w:rsidRPr="000A319A">
        <w:rPr>
          <w:rFonts w:ascii="Times New Roman" w:eastAsia="Times New Roman" w:hAnsi="Times New Roman" w:cs="Times New Roman"/>
          <w:sz w:val="24"/>
          <w:szCs w:val="24"/>
          <w:lang w:eastAsia="pl-PL"/>
        </w:rPr>
        <w:t>Ilekroć w zarządzeniu jest mowa o:</w:t>
      </w:r>
    </w:p>
    <w:p w:rsidR="000A319A" w:rsidRPr="000A319A" w:rsidRDefault="000A319A" w:rsidP="000A319A">
      <w:pPr>
        <w:numPr>
          <w:ilvl w:val="0"/>
          <w:numId w:val="1"/>
        </w:numPr>
        <w:spacing w:after="0" w:line="240" w:lineRule="auto"/>
        <w:ind w:left="709" w:hanging="425"/>
        <w:jc w:val="both"/>
        <w:rPr>
          <w:rFonts w:ascii="Times New Roman" w:eastAsia="Times New Roman" w:hAnsi="Times New Roman" w:cs="Times New Roman"/>
          <w:sz w:val="24"/>
          <w:szCs w:val="24"/>
          <w:lang w:eastAsia="pl-PL"/>
        </w:rPr>
      </w:pPr>
      <w:r w:rsidRPr="000A319A">
        <w:rPr>
          <w:rFonts w:ascii="Times New Roman" w:eastAsia="Times New Roman" w:hAnsi="Times New Roman" w:cs="Times New Roman"/>
          <w:sz w:val="24"/>
          <w:szCs w:val="24"/>
          <w:lang w:eastAsia="pl-PL"/>
        </w:rPr>
        <w:t>jednostce m.st. Warszawy – należy przez to rozumieć jednostki organizacyjne m.st. Warszawy oraz jednostki sektora finansów publicznych nadzorowane przez Prezydenta m.st. Warszawy, posiadające osobowość prawną i działające w oparciu o odrębne przepisy;</w:t>
      </w:r>
    </w:p>
    <w:p w:rsidR="000A319A" w:rsidRPr="000A319A" w:rsidRDefault="000A319A" w:rsidP="000A319A">
      <w:pPr>
        <w:numPr>
          <w:ilvl w:val="0"/>
          <w:numId w:val="1"/>
        </w:numPr>
        <w:spacing w:after="0" w:line="240" w:lineRule="auto"/>
        <w:ind w:left="709" w:hanging="425"/>
        <w:jc w:val="both"/>
        <w:rPr>
          <w:rFonts w:ascii="Times New Roman" w:eastAsia="Times New Roman" w:hAnsi="Times New Roman" w:cs="Times New Roman"/>
          <w:sz w:val="24"/>
          <w:szCs w:val="24"/>
          <w:lang w:eastAsia="pl-PL"/>
        </w:rPr>
      </w:pPr>
      <w:r w:rsidRPr="000A319A">
        <w:rPr>
          <w:rFonts w:ascii="Times New Roman" w:eastAsia="Times New Roman" w:hAnsi="Times New Roman" w:cs="Times New Roman"/>
          <w:sz w:val="24"/>
          <w:szCs w:val="24"/>
          <w:lang w:eastAsia="pl-PL"/>
        </w:rPr>
        <w:t>kierowniku jednostki m.st. Warszawy – należy przez to rozumieć kierownika jednostki, o której mowa w pkt 1;</w:t>
      </w:r>
    </w:p>
    <w:p w:rsidR="000A319A" w:rsidRPr="000A319A" w:rsidRDefault="000A319A" w:rsidP="000A319A">
      <w:pPr>
        <w:numPr>
          <w:ilvl w:val="0"/>
          <w:numId w:val="1"/>
        </w:numPr>
        <w:spacing w:after="0" w:line="240" w:lineRule="auto"/>
        <w:ind w:left="709" w:hanging="425"/>
        <w:jc w:val="both"/>
        <w:rPr>
          <w:rFonts w:ascii="Times New Roman" w:eastAsia="Times New Roman" w:hAnsi="Times New Roman" w:cs="Times New Roman"/>
          <w:sz w:val="24"/>
          <w:szCs w:val="24"/>
          <w:lang w:eastAsia="pl-PL"/>
        </w:rPr>
      </w:pPr>
      <w:r w:rsidRPr="000A319A">
        <w:rPr>
          <w:rFonts w:ascii="Times New Roman" w:eastAsia="Times New Roman" w:hAnsi="Times New Roman" w:cs="Times New Roman"/>
          <w:sz w:val="24"/>
          <w:szCs w:val="24"/>
          <w:lang w:eastAsia="pl-PL"/>
        </w:rPr>
        <w:t>kontrahencie – należy przez to rozumieć osobę fizyczną, osobę prawną lub jednostkę organizacyjną nieposiadającą osobowości prawnej, której ustawa przyznaje zdolność prawną, świadczącą na podstawie zawieranych umów usługi na rzecz Urzędu m.st. Warszawy lub jednostki m.st. Warszawy;</w:t>
      </w:r>
    </w:p>
    <w:p w:rsidR="000A319A" w:rsidRPr="000A319A" w:rsidRDefault="000A319A" w:rsidP="000A319A">
      <w:pPr>
        <w:numPr>
          <w:ilvl w:val="0"/>
          <w:numId w:val="1"/>
        </w:numPr>
        <w:tabs>
          <w:tab w:val="num" w:pos="709"/>
        </w:tabs>
        <w:spacing w:after="0" w:line="240" w:lineRule="auto"/>
        <w:ind w:left="709" w:hanging="425"/>
        <w:jc w:val="both"/>
        <w:rPr>
          <w:rFonts w:ascii="Times New Roman" w:eastAsia="Times New Roman" w:hAnsi="Times New Roman" w:cs="Times New Roman"/>
          <w:sz w:val="24"/>
          <w:szCs w:val="24"/>
          <w:lang w:eastAsia="pl-PL"/>
        </w:rPr>
      </w:pPr>
      <w:r w:rsidRPr="000A319A">
        <w:rPr>
          <w:rFonts w:ascii="Times New Roman" w:eastAsia="Times New Roman" w:hAnsi="Times New Roman" w:cs="Times New Roman"/>
          <w:sz w:val="24"/>
          <w:szCs w:val="24"/>
          <w:lang w:eastAsia="pl-PL"/>
        </w:rPr>
        <w:t xml:space="preserve">osobie współpracującej – należy przez to rozumieć osobę wykonującą pracę na rzecz Urzędu m.st. Warszawy lub jednostki m.st. Warszawy na podstawie umowy cywilnoprawnej, stażystę, praktykanta, wolontariusza; </w:t>
      </w:r>
    </w:p>
    <w:p w:rsidR="000A319A" w:rsidRPr="000A319A" w:rsidRDefault="000A319A" w:rsidP="000A319A">
      <w:pPr>
        <w:numPr>
          <w:ilvl w:val="0"/>
          <w:numId w:val="1"/>
        </w:numPr>
        <w:spacing w:after="0" w:line="240" w:lineRule="auto"/>
        <w:ind w:left="709" w:hanging="425"/>
        <w:jc w:val="both"/>
        <w:rPr>
          <w:rFonts w:ascii="Times New Roman" w:eastAsia="Times New Roman" w:hAnsi="Times New Roman" w:cs="Times New Roman"/>
          <w:sz w:val="24"/>
          <w:szCs w:val="24"/>
          <w:lang w:eastAsia="pl-PL"/>
        </w:rPr>
      </w:pPr>
      <w:r w:rsidRPr="000A319A">
        <w:rPr>
          <w:rFonts w:ascii="Times New Roman" w:eastAsia="Times New Roman" w:hAnsi="Times New Roman" w:cs="Times New Roman"/>
          <w:sz w:val="24"/>
          <w:szCs w:val="24"/>
          <w:lang w:eastAsia="pl-PL"/>
        </w:rPr>
        <w:t>Pełnomocniku ds. etyki i polityki antykorupcyjnej – należy przez to rozumieć Pełnomocnika Prezydenta m.st. Warszawy ds. etyki i polityki antykorupcyjnej powołanego odrębnym zarządzeniem;</w:t>
      </w:r>
    </w:p>
    <w:p w:rsidR="000A319A" w:rsidRPr="000A319A" w:rsidRDefault="000A319A" w:rsidP="000A319A">
      <w:pPr>
        <w:numPr>
          <w:ilvl w:val="0"/>
          <w:numId w:val="1"/>
        </w:numPr>
        <w:spacing w:after="0" w:line="240" w:lineRule="auto"/>
        <w:ind w:left="709" w:hanging="425"/>
        <w:jc w:val="both"/>
        <w:rPr>
          <w:rFonts w:ascii="Times New Roman" w:eastAsia="Times New Roman" w:hAnsi="Times New Roman" w:cs="Times New Roman"/>
          <w:sz w:val="24"/>
          <w:szCs w:val="24"/>
          <w:lang w:eastAsia="pl-PL"/>
        </w:rPr>
      </w:pPr>
      <w:r w:rsidRPr="000A319A">
        <w:rPr>
          <w:rFonts w:ascii="Times New Roman" w:eastAsia="Times New Roman" w:hAnsi="Times New Roman" w:cs="Times New Roman"/>
          <w:sz w:val="24"/>
          <w:szCs w:val="24"/>
          <w:lang w:eastAsia="pl-PL"/>
        </w:rPr>
        <w:t>pracodawcy – należy przez to rozumieć odpowiednio Urząd m.st. Warszawy lub jednostkę m.st. Warszawy;</w:t>
      </w:r>
    </w:p>
    <w:p w:rsidR="000A319A" w:rsidRPr="000A319A" w:rsidRDefault="000A319A" w:rsidP="000A319A">
      <w:pPr>
        <w:numPr>
          <w:ilvl w:val="0"/>
          <w:numId w:val="1"/>
        </w:numPr>
        <w:spacing w:after="0" w:line="240" w:lineRule="auto"/>
        <w:ind w:left="709" w:hanging="425"/>
        <w:jc w:val="both"/>
        <w:rPr>
          <w:rFonts w:ascii="Times New Roman" w:eastAsia="Times New Roman" w:hAnsi="Times New Roman" w:cs="Times New Roman"/>
          <w:sz w:val="24"/>
          <w:szCs w:val="24"/>
          <w:lang w:eastAsia="pl-PL"/>
        </w:rPr>
      </w:pPr>
      <w:r w:rsidRPr="000A319A">
        <w:rPr>
          <w:rFonts w:ascii="Times New Roman" w:eastAsia="Times New Roman" w:hAnsi="Times New Roman" w:cs="Times New Roman"/>
          <w:sz w:val="24"/>
          <w:szCs w:val="24"/>
          <w:lang w:eastAsia="pl-PL"/>
        </w:rPr>
        <w:t>pracowniku – należy przez to rozumieć osobę zatrudnioną w Urzędzie m.st. Warszawie lub jednostce m.st. Warszawy na podstawie umowy o pracę (w tym o świadczenie pracy w ramach robót publicznych lub prac interwencyjnych), powołania oraz wyboru.</w:t>
      </w:r>
    </w:p>
    <w:p w:rsidR="000A319A" w:rsidRPr="000A319A" w:rsidRDefault="000A319A" w:rsidP="000A319A">
      <w:pPr>
        <w:spacing w:after="0" w:line="240" w:lineRule="auto"/>
        <w:jc w:val="both"/>
        <w:rPr>
          <w:rFonts w:ascii="Times New Roman" w:eastAsia="Times New Roman" w:hAnsi="Times New Roman" w:cs="Times New Roman"/>
          <w:sz w:val="24"/>
          <w:szCs w:val="24"/>
          <w:lang w:eastAsia="pl-PL"/>
        </w:rPr>
      </w:pPr>
    </w:p>
    <w:p w:rsidR="000A319A" w:rsidRPr="000A319A" w:rsidRDefault="000A319A" w:rsidP="000A319A">
      <w:pPr>
        <w:spacing w:after="0" w:line="240" w:lineRule="auto"/>
        <w:ind w:firstLine="567"/>
        <w:jc w:val="both"/>
        <w:rPr>
          <w:rFonts w:ascii="Times New Roman" w:eastAsia="Times New Roman" w:hAnsi="Times New Roman" w:cs="Times New Roman"/>
          <w:sz w:val="24"/>
          <w:szCs w:val="24"/>
          <w:lang w:eastAsia="pl-PL"/>
        </w:rPr>
      </w:pPr>
      <w:r w:rsidRPr="000A319A">
        <w:rPr>
          <w:rFonts w:ascii="Times New Roman" w:eastAsia="Times New Roman" w:hAnsi="Times New Roman" w:cs="Times New Roman"/>
          <w:b/>
          <w:bCs/>
          <w:sz w:val="24"/>
          <w:szCs w:val="24"/>
          <w:lang w:eastAsia="pl-PL"/>
        </w:rPr>
        <w:t xml:space="preserve">§ 4. </w:t>
      </w:r>
      <w:r w:rsidRPr="000A319A">
        <w:rPr>
          <w:rFonts w:ascii="Times New Roman" w:eastAsia="Times New Roman" w:hAnsi="Times New Roman" w:cs="Times New Roman"/>
          <w:bCs/>
          <w:sz w:val="24"/>
          <w:szCs w:val="24"/>
          <w:lang w:eastAsia="pl-PL"/>
        </w:rPr>
        <w:t>Dyrektorzy biur</w:t>
      </w:r>
      <w:r w:rsidRPr="000A319A">
        <w:rPr>
          <w:rFonts w:ascii="Times New Roman" w:eastAsia="Times New Roman" w:hAnsi="Times New Roman" w:cs="Times New Roman"/>
          <w:color w:val="000000"/>
          <w:sz w:val="24"/>
          <w:szCs w:val="24"/>
          <w:lang w:eastAsia="pl-PL"/>
        </w:rPr>
        <w:t xml:space="preserve"> Urzędu m.st. Warszawy</w:t>
      </w:r>
      <w:r w:rsidRPr="000A319A">
        <w:rPr>
          <w:rFonts w:ascii="Times New Roman" w:eastAsia="Times New Roman" w:hAnsi="Times New Roman" w:cs="Times New Roman"/>
          <w:bCs/>
          <w:sz w:val="24"/>
          <w:szCs w:val="24"/>
          <w:lang w:eastAsia="pl-PL"/>
        </w:rPr>
        <w:t>, burmistrzowie dzielnic</w:t>
      </w:r>
      <w:r w:rsidRPr="000A319A">
        <w:rPr>
          <w:rFonts w:ascii="Times New Roman" w:eastAsia="Times New Roman" w:hAnsi="Times New Roman" w:cs="Times New Roman"/>
          <w:color w:val="000000"/>
          <w:sz w:val="24"/>
          <w:szCs w:val="24"/>
          <w:lang w:eastAsia="pl-PL"/>
        </w:rPr>
        <w:t xml:space="preserve"> m.st. Warszawy</w:t>
      </w:r>
      <w:r w:rsidRPr="000A319A">
        <w:rPr>
          <w:rFonts w:ascii="Times New Roman" w:eastAsia="Times New Roman" w:hAnsi="Times New Roman" w:cs="Times New Roman"/>
          <w:bCs/>
          <w:sz w:val="24"/>
          <w:szCs w:val="24"/>
          <w:lang w:eastAsia="pl-PL"/>
        </w:rPr>
        <w:t xml:space="preserve"> oraz kierownicy jednostek m.st. Warszawy aktywnie przeciwdziałają nadużyciom, w tym korupcji </w:t>
      </w:r>
      <w:r w:rsidRPr="000A319A">
        <w:rPr>
          <w:rFonts w:ascii="Times New Roman" w:eastAsia="Times New Roman" w:hAnsi="Times New Roman" w:cs="Times New Roman"/>
          <w:sz w:val="24"/>
          <w:szCs w:val="24"/>
          <w:lang w:eastAsia="pl-PL"/>
        </w:rPr>
        <w:t>poprzez wdrożenie i realizację procedur oraz podejmowanie działań prewencyjnych i korygujących.</w:t>
      </w:r>
    </w:p>
    <w:p w:rsidR="000A319A" w:rsidRPr="000A319A" w:rsidRDefault="000A319A" w:rsidP="000A319A">
      <w:pPr>
        <w:spacing w:after="0" w:line="240" w:lineRule="auto"/>
        <w:jc w:val="both"/>
        <w:rPr>
          <w:rFonts w:ascii="Times New Roman" w:eastAsia="Times New Roman" w:hAnsi="Times New Roman" w:cs="Times New Roman"/>
          <w:sz w:val="24"/>
          <w:szCs w:val="24"/>
          <w:lang w:eastAsia="pl-PL"/>
        </w:rPr>
      </w:pPr>
    </w:p>
    <w:p w:rsidR="000A319A" w:rsidRPr="000A319A" w:rsidRDefault="000A319A" w:rsidP="000A319A">
      <w:pPr>
        <w:spacing w:after="0" w:line="240" w:lineRule="auto"/>
        <w:ind w:firstLine="567"/>
        <w:jc w:val="both"/>
        <w:rPr>
          <w:rFonts w:ascii="Times New Roman" w:eastAsia="Times New Roman" w:hAnsi="Times New Roman" w:cs="Times New Roman"/>
          <w:sz w:val="24"/>
          <w:szCs w:val="24"/>
          <w:lang w:eastAsia="pl-PL"/>
        </w:rPr>
      </w:pPr>
      <w:r w:rsidRPr="000A319A">
        <w:rPr>
          <w:rFonts w:ascii="Times New Roman" w:eastAsia="Times New Roman" w:hAnsi="Times New Roman" w:cs="Times New Roman"/>
          <w:b/>
          <w:bCs/>
          <w:sz w:val="24"/>
          <w:szCs w:val="24"/>
          <w:lang w:eastAsia="pl-PL"/>
        </w:rPr>
        <w:t xml:space="preserve">§ 5. </w:t>
      </w:r>
      <w:r w:rsidRPr="000A319A">
        <w:rPr>
          <w:rFonts w:ascii="Times New Roman" w:eastAsia="Times New Roman" w:hAnsi="Times New Roman" w:cs="Times New Roman"/>
          <w:sz w:val="24"/>
          <w:szCs w:val="24"/>
          <w:lang w:eastAsia="pl-PL"/>
        </w:rPr>
        <w:t xml:space="preserve">1. Pracownik Urzędu m.st. Warszawy </w:t>
      </w:r>
      <w:r w:rsidRPr="000A319A">
        <w:rPr>
          <w:rFonts w:ascii="Times New Roman" w:eastAsia="Times New Roman" w:hAnsi="Times New Roman" w:cs="Times New Roman"/>
          <w:bCs/>
          <w:sz w:val="24"/>
          <w:lang w:eastAsia="pl-PL"/>
        </w:rPr>
        <w:t>zgłasza wszelkie przypadki nadużyć, co do których ma uzasadnione podejrzenie wystąpienia lub których był świadkiem</w:t>
      </w:r>
      <w:r w:rsidRPr="000A319A">
        <w:rPr>
          <w:rFonts w:ascii="Times New Roman" w:eastAsia="Times New Roman" w:hAnsi="Times New Roman" w:cs="Times New Roman"/>
          <w:sz w:val="24"/>
          <w:szCs w:val="24"/>
          <w:lang w:eastAsia="pl-PL"/>
        </w:rPr>
        <w:t xml:space="preserve"> zgodnie </w:t>
      </w:r>
      <w:r w:rsidRPr="000A319A">
        <w:rPr>
          <w:rFonts w:ascii="Times New Roman" w:eastAsia="Times New Roman" w:hAnsi="Times New Roman" w:cs="Times New Roman"/>
          <w:sz w:val="24"/>
          <w:szCs w:val="24"/>
          <w:lang w:eastAsia="pl-PL"/>
        </w:rPr>
        <w:lastRenderedPageBreak/>
        <w:t>z Procedurą reagowania na zidentyfikowane przypadki nadużyć, w tym korupcji w Urzędzie m.st. Warszawy, wprowadzoną odrębnym zarządzeniem Prezydenta m.st. Warszawy.</w:t>
      </w:r>
    </w:p>
    <w:p w:rsidR="000A319A" w:rsidRPr="000A319A" w:rsidRDefault="000A319A" w:rsidP="000A319A">
      <w:pPr>
        <w:spacing w:after="0" w:line="240" w:lineRule="auto"/>
        <w:ind w:firstLine="567"/>
        <w:jc w:val="both"/>
        <w:rPr>
          <w:rFonts w:ascii="Times New Roman" w:eastAsia="Times New Roman" w:hAnsi="Times New Roman" w:cs="Times New Roman"/>
          <w:sz w:val="24"/>
          <w:szCs w:val="24"/>
          <w:lang w:eastAsia="pl-PL"/>
        </w:rPr>
      </w:pPr>
      <w:r w:rsidRPr="000A319A">
        <w:rPr>
          <w:rFonts w:ascii="Times New Roman" w:eastAsia="Times New Roman" w:hAnsi="Times New Roman" w:cs="Times New Roman"/>
          <w:sz w:val="24"/>
          <w:szCs w:val="24"/>
          <w:lang w:eastAsia="pl-PL"/>
        </w:rPr>
        <w:t xml:space="preserve">2. Pracownik jednostki m.st. Warszawy </w:t>
      </w:r>
      <w:r w:rsidRPr="000A319A">
        <w:rPr>
          <w:rFonts w:ascii="Times New Roman" w:eastAsia="Times New Roman" w:hAnsi="Times New Roman" w:cs="Times New Roman"/>
          <w:bCs/>
          <w:sz w:val="24"/>
          <w:lang w:eastAsia="pl-PL"/>
        </w:rPr>
        <w:t>zgłasza wszelkie przypadki nadużyć, co do których ma uzasadnione podejrzenie wystąpienia lub których był świadkiem</w:t>
      </w:r>
      <w:r w:rsidRPr="000A319A">
        <w:rPr>
          <w:rFonts w:ascii="Times New Roman" w:eastAsia="Times New Roman" w:hAnsi="Times New Roman" w:cs="Times New Roman"/>
          <w:sz w:val="24"/>
          <w:szCs w:val="24"/>
          <w:lang w:eastAsia="pl-PL"/>
        </w:rPr>
        <w:t xml:space="preserve"> zgodnie z procedurą opracowaną i wprowadzoną przez kierownika jednostki m.st. Warszawy w danej jednostce.</w:t>
      </w:r>
    </w:p>
    <w:p w:rsidR="000A319A" w:rsidRPr="000A319A" w:rsidRDefault="000A319A" w:rsidP="000A319A">
      <w:pPr>
        <w:spacing w:after="0" w:line="240" w:lineRule="auto"/>
        <w:ind w:firstLine="567"/>
        <w:jc w:val="both"/>
        <w:rPr>
          <w:rFonts w:ascii="Times New Roman" w:eastAsia="Times New Roman" w:hAnsi="Times New Roman" w:cs="Times New Roman"/>
          <w:sz w:val="24"/>
          <w:szCs w:val="24"/>
          <w:lang w:eastAsia="pl-PL"/>
        </w:rPr>
      </w:pPr>
      <w:r w:rsidRPr="000A319A">
        <w:rPr>
          <w:rFonts w:ascii="Times New Roman" w:eastAsia="Times New Roman" w:hAnsi="Times New Roman" w:cs="Times New Roman"/>
          <w:sz w:val="24"/>
          <w:szCs w:val="24"/>
          <w:lang w:eastAsia="pl-PL"/>
        </w:rPr>
        <w:t>3. Pracownik jednostki m.st. Warszawy, w przypadku stwierdzenia możliwości wystąpienia nadużycia, w tym korupcji, dotyczących kierownika jednostki m.st. Warszawy, ma prawo zgłosić ten fakt do Pełnomocnika Prezydenta m.st. Warszawy ds. etyki i polityki antykorupcyjnej z pominięciem ustalonej drogi służbowej. W takim przypadku, na wniosek Pełnomocnika Prezydenta m.st. Warszawy ds. etyki i polityki antykorupcyjnej, Prezydent m.st. Warszawy zleca przeprowadzenie postępowania wyjaśniającego nadzorującemu burmistrzowi dzielnicy m.st. Warszawy lub dyrektorowi biura Urzędu m.st. Warszawy, w porozumieniu z Pełnomocnikiem ds. etyki i polityki antykorupcyjnej.</w:t>
      </w:r>
    </w:p>
    <w:p w:rsidR="000A319A" w:rsidRPr="000A319A" w:rsidRDefault="000A319A" w:rsidP="000A319A">
      <w:pPr>
        <w:spacing w:after="0" w:line="240" w:lineRule="auto"/>
        <w:jc w:val="both"/>
        <w:rPr>
          <w:rFonts w:ascii="Times New Roman" w:eastAsia="Times New Roman" w:hAnsi="Times New Roman" w:cs="Times New Roman"/>
          <w:sz w:val="24"/>
          <w:szCs w:val="24"/>
          <w:lang w:eastAsia="pl-PL"/>
        </w:rPr>
      </w:pPr>
    </w:p>
    <w:p w:rsidR="000A319A" w:rsidRPr="000A319A" w:rsidRDefault="000A319A" w:rsidP="000A319A">
      <w:pPr>
        <w:spacing w:after="0" w:line="240" w:lineRule="auto"/>
        <w:ind w:firstLine="567"/>
        <w:jc w:val="both"/>
        <w:rPr>
          <w:rFonts w:ascii="Times New Roman" w:eastAsia="Times New Roman" w:hAnsi="Times New Roman" w:cs="Times New Roman"/>
          <w:bCs/>
          <w:sz w:val="24"/>
          <w:lang w:eastAsia="pl-PL"/>
        </w:rPr>
      </w:pPr>
      <w:r w:rsidRPr="000A319A">
        <w:rPr>
          <w:rFonts w:ascii="Times New Roman" w:eastAsia="Times New Roman" w:hAnsi="Times New Roman" w:cs="Times New Roman"/>
          <w:b/>
          <w:bCs/>
          <w:sz w:val="24"/>
          <w:lang w:eastAsia="pl-PL"/>
        </w:rPr>
        <w:t xml:space="preserve">§ 6. </w:t>
      </w:r>
      <w:r w:rsidRPr="000A319A">
        <w:rPr>
          <w:rFonts w:ascii="Times New Roman" w:eastAsia="Times New Roman" w:hAnsi="Times New Roman" w:cs="Times New Roman"/>
          <w:bCs/>
          <w:sz w:val="24"/>
          <w:lang w:eastAsia="pl-PL"/>
        </w:rPr>
        <w:t>1.</w:t>
      </w:r>
      <w:r w:rsidRPr="000A319A">
        <w:rPr>
          <w:rFonts w:ascii="Times New Roman" w:eastAsia="Times New Roman" w:hAnsi="Times New Roman" w:cs="Times New Roman"/>
          <w:b/>
          <w:bCs/>
          <w:sz w:val="24"/>
          <w:lang w:eastAsia="pl-PL"/>
        </w:rPr>
        <w:t xml:space="preserve"> </w:t>
      </w:r>
      <w:r w:rsidRPr="000A319A">
        <w:rPr>
          <w:rFonts w:ascii="Times New Roman" w:eastAsia="Times New Roman" w:hAnsi="Times New Roman" w:cs="Times New Roman"/>
          <w:bCs/>
          <w:sz w:val="24"/>
          <w:lang w:eastAsia="pl-PL"/>
        </w:rPr>
        <w:t>Zapewnia się poufność postępowań wyjaśniających zgłoszonych przypadków nadużyć lub możliwości wystąpienia nadużyć, w tym objęcie tajemnicą tożsamości zgłaszającego.</w:t>
      </w:r>
    </w:p>
    <w:p w:rsidR="000A319A" w:rsidRPr="000A319A" w:rsidRDefault="000A319A" w:rsidP="000A319A">
      <w:pPr>
        <w:spacing w:after="0" w:line="240" w:lineRule="auto"/>
        <w:ind w:firstLine="567"/>
        <w:jc w:val="both"/>
        <w:rPr>
          <w:rFonts w:ascii="Times New Roman" w:eastAsia="Times New Roman" w:hAnsi="Times New Roman" w:cs="Times New Roman"/>
          <w:sz w:val="24"/>
          <w:szCs w:val="24"/>
          <w:lang w:eastAsia="pl-PL"/>
        </w:rPr>
      </w:pPr>
      <w:r w:rsidRPr="000A319A">
        <w:rPr>
          <w:rFonts w:ascii="Times New Roman" w:eastAsia="Times New Roman" w:hAnsi="Times New Roman" w:cs="Times New Roman"/>
          <w:sz w:val="24"/>
          <w:szCs w:val="24"/>
          <w:lang w:eastAsia="pl-PL"/>
        </w:rPr>
        <w:t>2. Tożsamość pracownika zgłaszającego podlega ujawnieniu organom ścigania w przypadkach określonych prawem.</w:t>
      </w:r>
    </w:p>
    <w:p w:rsidR="000A319A" w:rsidRPr="000A319A" w:rsidRDefault="000A319A" w:rsidP="000A319A">
      <w:pPr>
        <w:spacing w:after="0" w:line="240" w:lineRule="auto"/>
        <w:jc w:val="both"/>
        <w:rPr>
          <w:rFonts w:ascii="Times New Roman" w:eastAsia="Times New Roman" w:hAnsi="Times New Roman" w:cs="Times New Roman"/>
          <w:b/>
          <w:bCs/>
          <w:sz w:val="24"/>
          <w:szCs w:val="24"/>
          <w:lang w:eastAsia="pl-PL"/>
        </w:rPr>
      </w:pPr>
    </w:p>
    <w:p w:rsidR="000A319A" w:rsidRPr="000A319A" w:rsidRDefault="000A319A" w:rsidP="000A319A">
      <w:pPr>
        <w:spacing w:after="0" w:line="240" w:lineRule="auto"/>
        <w:ind w:firstLine="567"/>
        <w:jc w:val="both"/>
        <w:rPr>
          <w:rFonts w:ascii="Times New Roman" w:eastAsia="Times New Roman" w:hAnsi="Times New Roman" w:cs="Times New Roman"/>
          <w:bCs/>
          <w:sz w:val="24"/>
          <w:szCs w:val="24"/>
          <w:lang w:eastAsia="pl-PL"/>
        </w:rPr>
      </w:pPr>
      <w:r w:rsidRPr="000A319A">
        <w:rPr>
          <w:rFonts w:ascii="Times New Roman" w:eastAsia="Times New Roman" w:hAnsi="Times New Roman" w:cs="Times New Roman"/>
          <w:b/>
          <w:bCs/>
          <w:sz w:val="24"/>
          <w:lang w:eastAsia="pl-PL"/>
        </w:rPr>
        <w:t xml:space="preserve">§ 7. </w:t>
      </w:r>
      <w:r w:rsidRPr="000A319A">
        <w:rPr>
          <w:rFonts w:ascii="Times New Roman" w:eastAsia="Times New Roman" w:hAnsi="Times New Roman" w:cs="Times New Roman"/>
          <w:bCs/>
          <w:sz w:val="24"/>
          <w:lang w:eastAsia="pl-PL"/>
        </w:rPr>
        <w:t xml:space="preserve">1. </w:t>
      </w:r>
      <w:r w:rsidRPr="000A319A">
        <w:rPr>
          <w:rFonts w:ascii="Times New Roman" w:eastAsia="Times New Roman" w:hAnsi="Times New Roman" w:cs="Times New Roman"/>
          <w:bCs/>
          <w:sz w:val="24"/>
          <w:szCs w:val="24"/>
          <w:lang w:eastAsia="pl-PL"/>
        </w:rPr>
        <w:t>Pracownik składa oświadczenie na piśmie o zapoznaniu z treścią i przestrzeganiu przepisów niniejszego zarządzenia.</w:t>
      </w:r>
    </w:p>
    <w:p w:rsidR="000A319A" w:rsidRPr="000A319A" w:rsidRDefault="000A319A" w:rsidP="000A319A">
      <w:pPr>
        <w:spacing w:after="0" w:line="240" w:lineRule="auto"/>
        <w:ind w:firstLine="567"/>
        <w:jc w:val="both"/>
        <w:rPr>
          <w:rFonts w:ascii="Times New Roman" w:eastAsia="Times New Roman" w:hAnsi="Times New Roman" w:cs="Times New Roman"/>
          <w:sz w:val="24"/>
          <w:szCs w:val="24"/>
          <w:lang w:eastAsia="pl-PL"/>
        </w:rPr>
      </w:pPr>
      <w:r w:rsidRPr="000A319A">
        <w:rPr>
          <w:rFonts w:ascii="Times New Roman" w:eastAsia="Times New Roman" w:hAnsi="Times New Roman" w:cs="Times New Roman"/>
          <w:sz w:val="24"/>
          <w:szCs w:val="24"/>
          <w:lang w:eastAsia="pl-PL"/>
        </w:rPr>
        <w:t>2. Oświadczenie pracownika, o którym mowa w ust. 1, włącza się do akt osobowych pracownika.</w:t>
      </w:r>
    </w:p>
    <w:p w:rsidR="000A319A" w:rsidRPr="000A319A" w:rsidRDefault="000A319A" w:rsidP="000A319A">
      <w:pPr>
        <w:spacing w:after="0" w:line="240" w:lineRule="auto"/>
        <w:ind w:firstLine="567"/>
        <w:jc w:val="both"/>
        <w:rPr>
          <w:rFonts w:ascii="Times New Roman" w:eastAsia="Times New Roman" w:hAnsi="Times New Roman" w:cs="Times New Roman"/>
          <w:sz w:val="24"/>
          <w:szCs w:val="24"/>
          <w:lang w:eastAsia="pl-PL"/>
        </w:rPr>
      </w:pPr>
      <w:r w:rsidRPr="000A319A">
        <w:rPr>
          <w:rFonts w:ascii="Times New Roman" w:eastAsia="Times New Roman" w:hAnsi="Times New Roman" w:cs="Times New Roman"/>
          <w:sz w:val="24"/>
          <w:szCs w:val="24"/>
          <w:lang w:eastAsia="pl-PL"/>
        </w:rPr>
        <w:t>3. Wzór oświadczenia pracownika stanowi załącznik nr 2 do niniejszego zarządzenia.</w:t>
      </w:r>
    </w:p>
    <w:p w:rsidR="000A319A" w:rsidRPr="000A319A" w:rsidRDefault="000A319A" w:rsidP="000A319A">
      <w:pPr>
        <w:spacing w:after="0" w:line="240" w:lineRule="auto"/>
        <w:jc w:val="both"/>
        <w:rPr>
          <w:rFonts w:ascii="Times New Roman" w:eastAsia="Times New Roman" w:hAnsi="Times New Roman" w:cs="Times New Roman"/>
          <w:sz w:val="24"/>
          <w:szCs w:val="24"/>
          <w:lang w:eastAsia="pl-PL"/>
        </w:rPr>
      </w:pPr>
    </w:p>
    <w:p w:rsidR="000A319A" w:rsidRPr="000A319A" w:rsidRDefault="000A319A" w:rsidP="000A319A">
      <w:pPr>
        <w:spacing w:after="0" w:line="240" w:lineRule="auto"/>
        <w:ind w:firstLine="567"/>
        <w:jc w:val="both"/>
        <w:rPr>
          <w:rFonts w:ascii="Times New Roman" w:eastAsia="Times New Roman" w:hAnsi="Times New Roman" w:cs="Times New Roman"/>
          <w:bCs/>
          <w:sz w:val="24"/>
          <w:szCs w:val="24"/>
          <w:lang w:eastAsia="pl-PL"/>
        </w:rPr>
      </w:pPr>
      <w:r w:rsidRPr="000A319A">
        <w:rPr>
          <w:rFonts w:ascii="Times New Roman" w:eastAsia="Times New Roman" w:hAnsi="Times New Roman" w:cs="Times New Roman"/>
          <w:b/>
          <w:bCs/>
          <w:sz w:val="24"/>
          <w:szCs w:val="24"/>
          <w:lang w:eastAsia="pl-PL"/>
        </w:rPr>
        <w:t xml:space="preserve">§ 8. </w:t>
      </w:r>
      <w:r w:rsidRPr="000A319A">
        <w:rPr>
          <w:rFonts w:ascii="Times New Roman" w:eastAsia="Times New Roman" w:hAnsi="Times New Roman" w:cs="Times New Roman"/>
          <w:bCs/>
          <w:sz w:val="24"/>
          <w:szCs w:val="24"/>
          <w:lang w:eastAsia="pl-PL"/>
        </w:rPr>
        <w:t>1. Pracodawca zobowiązuje się do udostępnienia pracownikom materiałów edukacyjnych/szkoleniowych dotyczących zapobiegania nadużyciom, w tym korupcji.</w:t>
      </w:r>
      <w:r w:rsidRPr="000A319A">
        <w:rPr>
          <w:rFonts w:ascii="Times New Roman" w:eastAsia="Times New Roman" w:hAnsi="Times New Roman" w:cs="Times New Roman"/>
          <w:bCs/>
          <w:strike/>
          <w:sz w:val="24"/>
          <w:szCs w:val="24"/>
          <w:lang w:eastAsia="pl-PL"/>
        </w:rPr>
        <w:t xml:space="preserve"> </w:t>
      </w:r>
    </w:p>
    <w:p w:rsidR="000A319A" w:rsidRPr="000A319A" w:rsidRDefault="000A319A" w:rsidP="000A319A">
      <w:pPr>
        <w:spacing w:after="0" w:line="240" w:lineRule="auto"/>
        <w:ind w:firstLine="567"/>
        <w:jc w:val="both"/>
        <w:rPr>
          <w:rFonts w:ascii="Times New Roman" w:eastAsia="Times New Roman" w:hAnsi="Times New Roman" w:cs="Times New Roman"/>
          <w:bCs/>
          <w:sz w:val="24"/>
          <w:szCs w:val="24"/>
          <w:lang w:eastAsia="pl-PL"/>
        </w:rPr>
      </w:pPr>
      <w:r w:rsidRPr="000A319A">
        <w:rPr>
          <w:rFonts w:ascii="Times New Roman" w:eastAsia="Times New Roman" w:hAnsi="Times New Roman" w:cs="Times New Roman"/>
          <w:bCs/>
          <w:sz w:val="24"/>
          <w:szCs w:val="24"/>
          <w:lang w:eastAsia="pl-PL"/>
        </w:rPr>
        <w:t>2. Zobowiązuje się pracowników do zapoznania się z materiałami szkoleniowymi, o których mowa w ust. 1.</w:t>
      </w:r>
    </w:p>
    <w:p w:rsidR="000A319A" w:rsidRPr="000A319A" w:rsidRDefault="000A319A" w:rsidP="000A319A">
      <w:pPr>
        <w:spacing w:after="0" w:line="240" w:lineRule="auto"/>
        <w:jc w:val="both"/>
        <w:rPr>
          <w:rFonts w:ascii="Times New Roman" w:eastAsia="Times New Roman" w:hAnsi="Times New Roman" w:cs="Times New Roman"/>
          <w:bCs/>
          <w:color w:val="000000"/>
          <w:sz w:val="24"/>
          <w:szCs w:val="24"/>
          <w:lang w:eastAsia="pl-PL"/>
        </w:rPr>
      </w:pPr>
    </w:p>
    <w:p w:rsidR="000A319A" w:rsidRPr="000A319A" w:rsidRDefault="000A319A" w:rsidP="000A319A">
      <w:pPr>
        <w:spacing w:after="0" w:line="240" w:lineRule="auto"/>
        <w:ind w:firstLine="284"/>
        <w:jc w:val="both"/>
        <w:rPr>
          <w:rFonts w:ascii="Times New Roman" w:eastAsia="Times New Roman" w:hAnsi="Times New Roman" w:cs="Times New Roman"/>
          <w:bCs/>
          <w:color w:val="000000"/>
          <w:sz w:val="24"/>
          <w:szCs w:val="24"/>
          <w:lang w:eastAsia="pl-PL"/>
        </w:rPr>
      </w:pPr>
      <w:r w:rsidRPr="000A319A">
        <w:rPr>
          <w:rFonts w:ascii="Times New Roman" w:eastAsia="Times New Roman" w:hAnsi="Times New Roman" w:cs="Times New Roman"/>
          <w:b/>
          <w:bCs/>
          <w:color w:val="000000"/>
          <w:sz w:val="24"/>
          <w:szCs w:val="24"/>
          <w:lang w:eastAsia="pl-PL"/>
        </w:rPr>
        <w:t>§ 9.</w:t>
      </w:r>
      <w:r w:rsidRPr="000A319A">
        <w:rPr>
          <w:rFonts w:ascii="Times New Roman" w:eastAsia="Times New Roman" w:hAnsi="Times New Roman" w:cs="Times New Roman"/>
          <w:bCs/>
          <w:color w:val="000000"/>
          <w:sz w:val="24"/>
          <w:szCs w:val="24"/>
          <w:lang w:eastAsia="pl-PL"/>
        </w:rPr>
        <w:t xml:space="preserve"> Zobowiązuje się:</w:t>
      </w:r>
    </w:p>
    <w:p w:rsidR="000A319A" w:rsidRPr="000A319A" w:rsidRDefault="000A319A" w:rsidP="000A319A">
      <w:pPr>
        <w:numPr>
          <w:ilvl w:val="0"/>
          <w:numId w:val="3"/>
        </w:numPr>
        <w:spacing w:after="0" w:line="240" w:lineRule="auto"/>
        <w:jc w:val="both"/>
        <w:rPr>
          <w:rFonts w:ascii="Times New Roman" w:eastAsia="Times New Roman" w:hAnsi="Times New Roman" w:cs="Times New Roman"/>
          <w:bCs/>
          <w:color w:val="000000"/>
          <w:sz w:val="24"/>
          <w:szCs w:val="24"/>
          <w:lang w:eastAsia="pl-PL"/>
        </w:rPr>
      </w:pPr>
      <w:r w:rsidRPr="000A319A">
        <w:rPr>
          <w:rFonts w:ascii="Times New Roman" w:eastAsia="Times New Roman" w:hAnsi="Times New Roman" w:cs="Times New Roman"/>
          <w:bCs/>
          <w:color w:val="000000"/>
          <w:sz w:val="24"/>
          <w:szCs w:val="24"/>
          <w:lang w:eastAsia="pl-PL"/>
        </w:rPr>
        <w:t xml:space="preserve">dyrektorów biur </w:t>
      </w:r>
      <w:r w:rsidRPr="000A319A">
        <w:rPr>
          <w:rFonts w:ascii="Times New Roman" w:eastAsia="Times New Roman" w:hAnsi="Times New Roman" w:cs="Times New Roman"/>
          <w:color w:val="000000"/>
          <w:sz w:val="24"/>
          <w:szCs w:val="24"/>
          <w:lang w:eastAsia="pl-PL"/>
        </w:rPr>
        <w:t xml:space="preserve">Urzędu m.st. Warszawy, burmistrzów dzielnic m.st. Warszawy oraz kierowników jednostek m.st. Warszawy do zapoznania z treścią niniejszego zarządzenia wraz z załącznikami odpowiednio wszystkich pracowników Urzędu m.st. Warszawy oraz jednostek m.st. Warszawy w terminie 14 dni od daty wejścia w życie niniejszego zarządzenia, poprzez przyjęcie oświadczenia, o którym mowa w </w:t>
      </w:r>
      <w:r w:rsidRPr="000A319A">
        <w:rPr>
          <w:rFonts w:ascii="Times New Roman" w:eastAsia="Times New Roman" w:hAnsi="Times New Roman" w:cs="Times New Roman"/>
          <w:bCs/>
          <w:color w:val="000000"/>
          <w:sz w:val="24"/>
          <w:szCs w:val="24"/>
          <w:lang w:eastAsia="pl-PL"/>
        </w:rPr>
        <w:t>§ 7 ust. 1 niniejszego zarządzenia;</w:t>
      </w:r>
    </w:p>
    <w:p w:rsidR="000A319A" w:rsidRPr="000A319A" w:rsidRDefault="000A319A" w:rsidP="000A319A">
      <w:pPr>
        <w:numPr>
          <w:ilvl w:val="0"/>
          <w:numId w:val="3"/>
        </w:numPr>
        <w:spacing w:after="0" w:line="240" w:lineRule="auto"/>
        <w:jc w:val="both"/>
        <w:rPr>
          <w:rFonts w:ascii="Times New Roman" w:eastAsia="Times New Roman" w:hAnsi="Times New Roman" w:cs="Times New Roman"/>
          <w:color w:val="000000"/>
          <w:sz w:val="24"/>
          <w:szCs w:val="24"/>
          <w:lang w:eastAsia="pl-PL"/>
        </w:rPr>
      </w:pPr>
      <w:r w:rsidRPr="000A319A">
        <w:rPr>
          <w:rFonts w:ascii="Times New Roman" w:eastAsia="Times New Roman" w:hAnsi="Times New Roman" w:cs="Times New Roman"/>
          <w:bCs/>
          <w:color w:val="000000"/>
          <w:sz w:val="24"/>
          <w:szCs w:val="24"/>
          <w:lang w:eastAsia="pl-PL"/>
        </w:rPr>
        <w:t>d</w:t>
      </w:r>
      <w:r w:rsidRPr="000A319A">
        <w:rPr>
          <w:rFonts w:ascii="Times New Roman" w:eastAsia="Times New Roman" w:hAnsi="Times New Roman" w:cs="Times New Roman"/>
          <w:color w:val="000000"/>
          <w:sz w:val="24"/>
          <w:szCs w:val="24"/>
          <w:lang w:eastAsia="pl-PL"/>
        </w:rPr>
        <w:t xml:space="preserve">yrektora biura właściwego ds. kadr, komórki organizacyjne właściwe w sprawach kadrowych dla dzielnicy oraz kierowników jednostek </w:t>
      </w:r>
      <w:r w:rsidRPr="000A319A">
        <w:rPr>
          <w:rFonts w:ascii="Times New Roman" w:eastAsia="Times New Roman" w:hAnsi="Times New Roman" w:cs="Times New Roman"/>
          <w:bCs/>
          <w:color w:val="000000"/>
          <w:sz w:val="24"/>
          <w:szCs w:val="24"/>
          <w:lang w:eastAsia="pl-PL"/>
        </w:rPr>
        <w:t xml:space="preserve">m.st. Warszawy </w:t>
      </w:r>
      <w:r w:rsidRPr="000A319A">
        <w:rPr>
          <w:rFonts w:ascii="Times New Roman" w:eastAsia="Times New Roman" w:hAnsi="Times New Roman" w:cs="Times New Roman"/>
          <w:color w:val="000000"/>
          <w:sz w:val="24"/>
          <w:szCs w:val="24"/>
          <w:lang w:eastAsia="pl-PL"/>
        </w:rPr>
        <w:t xml:space="preserve">do zapoznania wszystkich nowo zatrudnianych pracowników z treścią niniejszego zarządzenia wraz z załącznikami poprzez przyjęcie oświadczenia, o którym mowa w </w:t>
      </w:r>
      <w:r w:rsidRPr="000A319A">
        <w:rPr>
          <w:rFonts w:ascii="Times New Roman" w:eastAsia="Times New Roman" w:hAnsi="Times New Roman" w:cs="Times New Roman"/>
          <w:bCs/>
          <w:color w:val="000000"/>
          <w:sz w:val="24"/>
          <w:szCs w:val="24"/>
          <w:lang w:eastAsia="pl-PL"/>
        </w:rPr>
        <w:t>§ 7 ust. 1 niniejszego zarządzenia;</w:t>
      </w:r>
    </w:p>
    <w:p w:rsidR="000A319A" w:rsidRPr="000A319A" w:rsidRDefault="000A319A" w:rsidP="000A319A">
      <w:pPr>
        <w:numPr>
          <w:ilvl w:val="0"/>
          <w:numId w:val="3"/>
        </w:numPr>
        <w:spacing w:after="0" w:line="240" w:lineRule="auto"/>
        <w:jc w:val="both"/>
        <w:rPr>
          <w:rFonts w:ascii="Times New Roman" w:eastAsia="Times New Roman" w:hAnsi="Times New Roman" w:cs="Times New Roman"/>
          <w:color w:val="000000"/>
          <w:sz w:val="24"/>
          <w:szCs w:val="24"/>
          <w:lang w:eastAsia="pl-PL"/>
        </w:rPr>
      </w:pPr>
      <w:r w:rsidRPr="000A319A">
        <w:rPr>
          <w:rFonts w:ascii="Times New Roman" w:eastAsia="Times New Roman" w:hAnsi="Times New Roman" w:cs="Times New Roman"/>
          <w:bCs/>
          <w:color w:val="000000"/>
          <w:sz w:val="24"/>
          <w:szCs w:val="24"/>
          <w:lang w:eastAsia="pl-PL"/>
        </w:rPr>
        <w:t xml:space="preserve">kierowników jednostek m.st. Warszawy, do: </w:t>
      </w:r>
    </w:p>
    <w:p w:rsidR="000A319A" w:rsidRPr="000A319A" w:rsidRDefault="000A319A" w:rsidP="000A319A">
      <w:pPr>
        <w:numPr>
          <w:ilvl w:val="0"/>
          <w:numId w:val="2"/>
        </w:numPr>
        <w:spacing w:after="0" w:line="240" w:lineRule="auto"/>
        <w:ind w:left="1134"/>
        <w:jc w:val="both"/>
        <w:rPr>
          <w:rFonts w:ascii="Times New Roman" w:eastAsia="Times New Roman" w:hAnsi="Times New Roman" w:cs="Times New Roman"/>
          <w:color w:val="000000"/>
          <w:sz w:val="24"/>
          <w:szCs w:val="24"/>
          <w:lang w:eastAsia="pl-PL"/>
        </w:rPr>
      </w:pPr>
      <w:r w:rsidRPr="000A319A">
        <w:rPr>
          <w:rFonts w:ascii="Times New Roman" w:eastAsia="Times New Roman" w:hAnsi="Times New Roman" w:cs="Times New Roman"/>
          <w:bCs/>
          <w:color w:val="000000"/>
          <w:sz w:val="24"/>
          <w:szCs w:val="24"/>
          <w:lang w:eastAsia="pl-PL"/>
        </w:rPr>
        <w:t xml:space="preserve">opracowania </w:t>
      </w:r>
      <w:r w:rsidRPr="000A319A">
        <w:rPr>
          <w:rFonts w:ascii="Times New Roman" w:eastAsia="Times New Roman" w:hAnsi="Times New Roman" w:cs="Times New Roman"/>
          <w:bCs/>
          <w:sz w:val="24"/>
          <w:szCs w:val="24"/>
          <w:lang w:eastAsia="pl-PL"/>
        </w:rPr>
        <w:t>zgodnie z przyjętym w Urzędzie m.st. Warszawy standardem w terminie 6 miesięcy od daty wejścia w życie niniejszego zarządzenia, stosownie do zakresu działalności:</w:t>
      </w:r>
    </w:p>
    <w:p w:rsidR="000A319A" w:rsidRPr="000A319A" w:rsidRDefault="000A319A" w:rsidP="000A319A">
      <w:pPr>
        <w:spacing w:after="0" w:line="240" w:lineRule="auto"/>
        <w:ind w:left="1134"/>
        <w:jc w:val="both"/>
        <w:rPr>
          <w:rFonts w:ascii="Times New Roman" w:eastAsia="Times New Roman" w:hAnsi="Times New Roman" w:cs="Times New Roman"/>
          <w:bCs/>
          <w:color w:val="000000"/>
          <w:sz w:val="24"/>
          <w:szCs w:val="24"/>
          <w:lang w:eastAsia="pl-PL"/>
        </w:rPr>
      </w:pPr>
      <w:r w:rsidRPr="000A319A">
        <w:rPr>
          <w:rFonts w:ascii="Times New Roman" w:eastAsia="Times New Roman" w:hAnsi="Times New Roman" w:cs="Times New Roman"/>
          <w:bCs/>
          <w:color w:val="000000"/>
          <w:sz w:val="24"/>
          <w:szCs w:val="24"/>
          <w:lang w:eastAsia="pl-PL"/>
        </w:rPr>
        <w:t>- Kodeksu Etyki, w tym zasad gościnności,</w:t>
      </w:r>
    </w:p>
    <w:p w:rsidR="000A319A" w:rsidRPr="000A319A" w:rsidRDefault="000A319A" w:rsidP="000A319A">
      <w:pPr>
        <w:spacing w:after="0" w:line="240" w:lineRule="auto"/>
        <w:ind w:left="1134"/>
        <w:jc w:val="both"/>
        <w:rPr>
          <w:rFonts w:ascii="Times New Roman" w:eastAsia="Times New Roman" w:hAnsi="Times New Roman" w:cs="Times New Roman"/>
          <w:bCs/>
          <w:color w:val="000000"/>
          <w:sz w:val="24"/>
          <w:szCs w:val="24"/>
          <w:lang w:eastAsia="pl-PL"/>
        </w:rPr>
      </w:pPr>
      <w:r w:rsidRPr="000A319A">
        <w:rPr>
          <w:rFonts w:ascii="Times New Roman" w:eastAsia="Times New Roman" w:hAnsi="Times New Roman" w:cs="Times New Roman"/>
          <w:bCs/>
          <w:color w:val="000000"/>
          <w:sz w:val="24"/>
          <w:szCs w:val="24"/>
          <w:lang w:eastAsia="pl-PL"/>
        </w:rPr>
        <w:t>- procedury zgłaszania nieprawidłowości i nadużyć, w tym korupcji,</w:t>
      </w:r>
    </w:p>
    <w:p w:rsidR="000A319A" w:rsidRPr="000A319A" w:rsidRDefault="000A319A" w:rsidP="000A319A">
      <w:pPr>
        <w:spacing w:after="0" w:line="240" w:lineRule="auto"/>
        <w:ind w:left="1134"/>
        <w:jc w:val="both"/>
        <w:rPr>
          <w:rFonts w:ascii="Times New Roman" w:eastAsia="Times New Roman" w:hAnsi="Times New Roman" w:cs="Times New Roman"/>
          <w:bCs/>
          <w:color w:val="000000"/>
          <w:sz w:val="24"/>
          <w:szCs w:val="24"/>
          <w:lang w:eastAsia="pl-PL"/>
        </w:rPr>
      </w:pPr>
      <w:r w:rsidRPr="000A319A">
        <w:rPr>
          <w:rFonts w:ascii="Times New Roman" w:eastAsia="Times New Roman" w:hAnsi="Times New Roman" w:cs="Times New Roman"/>
          <w:bCs/>
          <w:color w:val="000000"/>
          <w:sz w:val="24"/>
          <w:szCs w:val="24"/>
          <w:lang w:eastAsia="pl-PL"/>
        </w:rPr>
        <w:lastRenderedPageBreak/>
        <w:t xml:space="preserve">- obszarów szczególnie podatnych na występowanie nadużyć wraz z rodzajami </w:t>
      </w:r>
      <w:proofErr w:type="spellStart"/>
      <w:r w:rsidRPr="000A319A">
        <w:rPr>
          <w:rFonts w:ascii="Times New Roman" w:eastAsia="Times New Roman" w:hAnsi="Times New Roman" w:cs="Times New Roman"/>
          <w:bCs/>
          <w:color w:val="000000"/>
          <w:sz w:val="24"/>
          <w:szCs w:val="24"/>
          <w:lang w:eastAsia="pl-PL"/>
        </w:rPr>
        <w:t>ryzyk</w:t>
      </w:r>
      <w:proofErr w:type="spellEnd"/>
      <w:r w:rsidRPr="000A319A">
        <w:rPr>
          <w:rFonts w:ascii="Times New Roman" w:eastAsia="Times New Roman" w:hAnsi="Times New Roman" w:cs="Times New Roman"/>
          <w:bCs/>
          <w:color w:val="000000"/>
          <w:sz w:val="24"/>
          <w:szCs w:val="24"/>
          <w:lang w:eastAsia="pl-PL"/>
        </w:rPr>
        <w:t xml:space="preserve"> korupcyjnych oraz zalecanymi do stosowania mechanizmami kontrolnymi,</w:t>
      </w:r>
    </w:p>
    <w:p w:rsidR="000A319A" w:rsidRPr="000A319A" w:rsidRDefault="000A319A" w:rsidP="000A319A">
      <w:pPr>
        <w:spacing w:after="0" w:line="240" w:lineRule="auto"/>
        <w:ind w:left="1134"/>
        <w:jc w:val="both"/>
        <w:rPr>
          <w:rFonts w:ascii="Times New Roman" w:eastAsia="Times New Roman" w:hAnsi="Times New Roman" w:cs="Times New Roman"/>
          <w:bCs/>
          <w:color w:val="000000"/>
          <w:sz w:val="24"/>
          <w:szCs w:val="24"/>
          <w:lang w:eastAsia="pl-PL"/>
        </w:rPr>
      </w:pPr>
      <w:r w:rsidRPr="000A319A">
        <w:rPr>
          <w:rFonts w:ascii="Times New Roman" w:eastAsia="Times New Roman" w:hAnsi="Times New Roman" w:cs="Times New Roman"/>
          <w:bCs/>
          <w:color w:val="000000"/>
          <w:sz w:val="24"/>
          <w:szCs w:val="24"/>
          <w:lang w:eastAsia="pl-PL"/>
        </w:rPr>
        <w:t xml:space="preserve">- wykazu stanowisk i czynności narażonych na zwiększone prawdopodobieństwo wystąpienia ryzyka nadużyć; </w:t>
      </w:r>
    </w:p>
    <w:p w:rsidR="000A319A" w:rsidRPr="000A319A" w:rsidRDefault="000A319A" w:rsidP="000A319A">
      <w:pPr>
        <w:numPr>
          <w:ilvl w:val="0"/>
          <w:numId w:val="2"/>
        </w:numPr>
        <w:spacing w:after="0" w:line="240" w:lineRule="auto"/>
        <w:ind w:left="1134"/>
        <w:jc w:val="both"/>
        <w:rPr>
          <w:rFonts w:ascii="Times New Roman" w:eastAsia="Times New Roman" w:hAnsi="Times New Roman" w:cs="Times New Roman"/>
          <w:bCs/>
          <w:color w:val="000000"/>
          <w:sz w:val="24"/>
          <w:szCs w:val="24"/>
          <w:lang w:eastAsia="pl-PL"/>
        </w:rPr>
      </w:pPr>
      <w:r w:rsidRPr="000A319A">
        <w:rPr>
          <w:rFonts w:ascii="Times New Roman" w:eastAsia="Times New Roman" w:hAnsi="Times New Roman" w:cs="Times New Roman"/>
          <w:bCs/>
          <w:color w:val="000000"/>
          <w:sz w:val="24"/>
          <w:szCs w:val="24"/>
          <w:lang w:eastAsia="pl-PL"/>
        </w:rPr>
        <w:t xml:space="preserve">okresowej aktualizacji obszarów szczególnie podatnych na występowanie nadużyć oraz wykazu stanowisk i czynności narażonych na zwiększone prawdopodobieństwo wystąpienia ryzyka nadużyć, o których mowa w lit. a </w:t>
      </w:r>
      <w:proofErr w:type="spellStart"/>
      <w:r w:rsidRPr="000A319A">
        <w:rPr>
          <w:rFonts w:ascii="Times New Roman" w:eastAsia="Times New Roman" w:hAnsi="Times New Roman" w:cs="Times New Roman"/>
          <w:bCs/>
          <w:color w:val="000000"/>
          <w:sz w:val="24"/>
          <w:szCs w:val="24"/>
          <w:lang w:eastAsia="pl-PL"/>
        </w:rPr>
        <w:t>tiret</w:t>
      </w:r>
      <w:proofErr w:type="spellEnd"/>
      <w:r w:rsidRPr="000A319A">
        <w:rPr>
          <w:rFonts w:ascii="Times New Roman" w:eastAsia="Times New Roman" w:hAnsi="Times New Roman" w:cs="Times New Roman"/>
          <w:bCs/>
          <w:color w:val="000000"/>
          <w:sz w:val="24"/>
          <w:szCs w:val="24"/>
          <w:lang w:eastAsia="pl-PL"/>
        </w:rPr>
        <w:t xml:space="preserve"> trzecie i czwarte,</w:t>
      </w:r>
    </w:p>
    <w:p w:rsidR="000A319A" w:rsidRPr="000A319A" w:rsidRDefault="000A319A" w:rsidP="000A319A">
      <w:pPr>
        <w:numPr>
          <w:ilvl w:val="0"/>
          <w:numId w:val="2"/>
        </w:numPr>
        <w:spacing w:after="0" w:line="240" w:lineRule="auto"/>
        <w:ind w:left="1134"/>
        <w:jc w:val="both"/>
        <w:rPr>
          <w:rFonts w:ascii="Times New Roman" w:eastAsia="Times New Roman" w:hAnsi="Times New Roman" w:cs="Times New Roman"/>
          <w:bCs/>
          <w:color w:val="000000"/>
          <w:sz w:val="24"/>
          <w:szCs w:val="24"/>
          <w:lang w:eastAsia="pl-PL"/>
        </w:rPr>
      </w:pPr>
      <w:r w:rsidRPr="000A319A">
        <w:rPr>
          <w:rFonts w:ascii="Times New Roman" w:eastAsia="Times New Roman" w:hAnsi="Times New Roman" w:cs="Times New Roman"/>
          <w:bCs/>
          <w:color w:val="000000"/>
          <w:sz w:val="24"/>
          <w:szCs w:val="24"/>
          <w:lang w:eastAsia="pl-PL"/>
        </w:rPr>
        <w:t>zapewniania poufności postępowań wyjaśniających, z zastrzeżeniem przypadków określonych prawem.</w:t>
      </w:r>
    </w:p>
    <w:p w:rsidR="000A319A" w:rsidRPr="000A319A" w:rsidRDefault="000A319A" w:rsidP="000A319A">
      <w:pPr>
        <w:spacing w:after="0" w:line="240" w:lineRule="auto"/>
        <w:jc w:val="both"/>
        <w:rPr>
          <w:rFonts w:ascii="Times New Roman" w:eastAsia="Times New Roman" w:hAnsi="Times New Roman" w:cs="Times New Roman"/>
          <w:bCs/>
          <w:color w:val="000000"/>
          <w:sz w:val="24"/>
          <w:szCs w:val="24"/>
          <w:lang w:eastAsia="pl-PL"/>
        </w:rPr>
      </w:pPr>
    </w:p>
    <w:p w:rsidR="000A319A" w:rsidRPr="000A319A" w:rsidRDefault="000A319A" w:rsidP="000A319A">
      <w:pPr>
        <w:spacing w:after="0" w:line="240" w:lineRule="auto"/>
        <w:ind w:firstLine="567"/>
        <w:jc w:val="both"/>
        <w:rPr>
          <w:rFonts w:ascii="Times New Roman" w:eastAsia="Times New Roman" w:hAnsi="Times New Roman" w:cs="Times New Roman"/>
          <w:b/>
          <w:bCs/>
          <w:color w:val="000000"/>
          <w:sz w:val="24"/>
          <w:szCs w:val="24"/>
          <w:lang w:eastAsia="pl-PL"/>
        </w:rPr>
      </w:pPr>
      <w:r w:rsidRPr="000A319A">
        <w:rPr>
          <w:rFonts w:ascii="Times New Roman" w:eastAsia="Times New Roman" w:hAnsi="Times New Roman" w:cs="Times New Roman"/>
          <w:b/>
          <w:bCs/>
          <w:color w:val="000000"/>
          <w:sz w:val="24"/>
          <w:szCs w:val="24"/>
          <w:lang w:eastAsia="pl-PL"/>
        </w:rPr>
        <w:t xml:space="preserve">§ 10. </w:t>
      </w:r>
      <w:r w:rsidRPr="000A319A">
        <w:rPr>
          <w:rFonts w:ascii="Times New Roman" w:eastAsia="Times New Roman" w:hAnsi="Times New Roman" w:cs="Times New Roman"/>
          <w:bCs/>
          <w:color w:val="000000"/>
          <w:sz w:val="24"/>
          <w:szCs w:val="24"/>
          <w:lang w:eastAsia="pl-PL"/>
        </w:rPr>
        <w:t>W</w:t>
      </w:r>
      <w:r w:rsidRPr="000A319A">
        <w:rPr>
          <w:rFonts w:ascii="Times New Roman" w:eastAsia="Times New Roman" w:hAnsi="Times New Roman" w:cs="Times New Roman"/>
          <w:color w:val="000000"/>
          <w:sz w:val="24"/>
          <w:szCs w:val="24"/>
          <w:lang w:eastAsia="pl-PL"/>
        </w:rPr>
        <w:t xml:space="preserve">ykonanie zarządzenia powierza się zastępcom Prezydenta m.st. Warszawy, Sekretarzowi m.st. Warszawy, Skarbnikowi m.st. </w:t>
      </w:r>
      <w:r w:rsidRPr="000A319A">
        <w:rPr>
          <w:rFonts w:ascii="Times New Roman" w:eastAsia="Times New Roman" w:hAnsi="Times New Roman" w:cs="Times New Roman"/>
          <w:sz w:val="24"/>
          <w:szCs w:val="24"/>
          <w:lang w:eastAsia="pl-PL"/>
        </w:rPr>
        <w:t>Warszawy, Dyrektorowi Magistratu, Dyrektorom Koordynatorom, Pełnomocnikowi ds. etyki i polityki antykorupcyjnej, dyrektorom biur Urzędu m.st. Warszawy, burmistrzom dzielnic m.st. Warszawy oraz kierownikom jednostek m.st. Warszawy.</w:t>
      </w:r>
    </w:p>
    <w:p w:rsidR="000A319A" w:rsidRPr="000A319A" w:rsidRDefault="000A319A" w:rsidP="000A319A">
      <w:pPr>
        <w:shd w:val="clear" w:color="auto" w:fill="FFFFFF"/>
        <w:spacing w:after="0" w:line="240" w:lineRule="auto"/>
        <w:ind w:left="14"/>
        <w:jc w:val="both"/>
        <w:rPr>
          <w:rFonts w:ascii="Times New Roman" w:eastAsia="Times New Roman" w:hAnsi="Times New Roman" w:cs="Times New Roman"/>
          <w:b/>
          <w:bCs/>
          <w:color w:val="000000"/>
          <w:sz w:val="24"/>
          <w:szCs w:val="24"/>
          <w:lang w:eastAsia="pl-PL"/>
        </w:rPr>
      </w:pPr>
    </w:p>
    <w:p w:rsidR="000A319A" w:rsidRPr="000A319A" w:rsidRDefault="000A319A" w:rsidP="000A319A">
      <w:pPr>
        <w:shd w:val="clear" w:color="auto" w:fill="FFFFFF"/>
        <w:spacing w:after="0" w:line="240" w:lineRule="auto"/>
        <w:ind w:firstLine="567"/>
        <w:jc w:val="both"/>
        <w:rPr>
          <w:rFonts w:ascii="Times New Roman" w:eastAsia="Times New Roman" w:hAnsi="Times New Roman" w:cs="Times New Roman"/>
          <w:color w:val="000000"/>
          <w:sz w:val="24"/>
          <w:szCs w:val="24"/>
          <w:lang w:eastAsia="pl-PL"/>
        </w:rPr>
      </w:pPr>
      <w:r w:rsidRPr="000A319A">
        <w:rPr>
          <w:rFonts w:ascii="Times New Roman" w:eastAsia="Times New Roman" w:hAnsi="Times New Roman" w:cs="Times New Roman"/>
          <w:b/>
          <w:bCs/>
          <w:color w:val="000000"/>
          <w:sz w:val="24"/>
          <w:szCs w:val="24"/>
          <w:lang w:eastAsia="pl-PL"/>
        </w:rPr>
        <w:t>§ 11.</w:t>
      </w:r>
      <w:r w:rsidR="00837BE8">
        <w:rPr>
          <w:rFonts w:ascii="Times New Roman" w:eastAsia="Times New Roman" w:hAnsi="Times New Roman" w:cs="Times New Roman"/>
          <w:b/>
          <w:bCs/>
          <w:color w:val="000000"/>
          <w:sz w:val="24"/>
          <w:szCs w:val="24"/>
          <w:lang w:eastAsia="pl-PL"/>
        </w:rPr>
        <w:t xml:space="preserve"> </w:t>
      </w:r>
      <w:r w:rsidRPr="000A319A">
        <w:rPr>
          <w:rFonts w:ascii="Times New Roman" w:eastAsia="Times New Roman" w:hAnsi="Times New Roman" w:cs="Times New Roman"/>
          <w:bCs/>
          <w:color w:val="000000"/>
          <w:sz w:val="24"/>
          <w:szCs w:val="24"/>
          <w:lang w:eastAsia="pl-PL"/>
        </w:rPr>
        <w:t>1.</w:t>
      </w:r>
      <w:r w:rsidRPr="000A319A">
        <w:rPr>
          <w:rFonts w:ascii="Times New Roman" w:eastAsia="Times New Roman" w:hAnsi="Times New Roman" w:cs="Times New Roman"/>
          <w:b/>
          <w:bCs/>
          <w:color w:val="000000"/>
          <w:sz w:val="24"/>
          <w:szCs w:val="24"/>
          <w:lang w:eastAsia="pl-PL"/>
        </w:rPr>
        <w:t xml:space="preserve"> </w:t>
      </w:r>
      <w:r w:rsidRPr="000A319A">
        <w:rPr>
          <w:rFonts w:ascii="Times New Roman" w:eastAsia="Times New Roman" w:hAnsi="Times New Roman" w:cs="Times New Roman"/>
          <w:color w:val="000000"/>
          <w:sz w:val="24"/>
          <w:szCs w:val="24"/>
          <w:lang w:eastAsia="pl-PL"/>
        </w:rPr>
        <w:t>Zarządzenie podlega publikacji w Biuletynie Informacji Publicznej Miasta Stołecznego Warszawy.</w:t>
      </w:r>
    </w:p>
    <w:p w:rsidR="000A319A" w:rsidRPr="000A319A" w:rsidRDefault="000A319A" w:rsidP="000A319A">
      <w:pPr>
        <w:shd w:val="clear" w:color="auto" w:fill="FFFFFF"/>
        <w:spacing w:after="0" w:line="240" w:lineRule="auto"/>
        <w:ind w:firstLine="567"/>
        <w:jc w:val="both"/>
        <w:rPr>
          <w:rFonts w:ascii="Times New Roman" w:eastAsia="Times New Roman" w:hAnsi="Times New Roman" w:cs="Times New Roman"/>
          <w:sz w:val="24"/>
          <w:szCs w:val="24"/>
          <w:lang w:eastAsia="pl-PL"/>
        </w:rPr>
      </w:pPr>
      <w:r w:rsidRPr="000A319A">
        <w:rPr>
          <w:rFonts w:ascii="Times New Roman" w:eastAsia="Times New Roman" w:hAnsi="Times New Roman" w:cs="Times New Roman"/>
          <w:sz w:val="24"/>
          <w:szCs w:val="24"/>
          <w:lang w:eastAsia="pl-PL"/>
        </w:rPr>
        <w:t>2. Zarządzenie wchodzi w życie w terminie 30 dni od podpisania.</w:t>
      </w:r>
    </w:p>
    <w:p w:rsidR="000A319A" w:rsidRPr="000A319A" w:rsidRDefault="000A319A" w:rsidP="000A319A">
      <w:pPr>
        <w:shd w:val="clear" w:color="auto" w:fill="FFFFFF"/>
        <w:spacing w:after="0" w:line="240" w:lineRule="auto"/>
        <w:ind w:firstLine="567"/>
        <w:jc w:val="both"/>
        <w:rPr>
          <w:rFonts w:ascii="Times New Roman" w:eastAsia="Times New Roman" w:hAnsi="Times New Roman" w:cs="Times New Roman"/>
          <w:sz w:val="24"/>
          <w:szCs w:val="24"/>
          <w:lang w:eastAsia="pl-PL"/>
        </w:rPr>
      </w:pPr>
    </w:p>
    <w:p w:rsidR="00314088" w:rsidRDefault="00314088"/>
    <w:p w:rsidR="00314088" w:rsidRPr="00314088" w:rsidRDefault="00314088" w:rsidP="00314088">
      <w:pPr>
        <w:ind w:left="6372"/>
        <w:rPr>
          <w:rFonts w:ascii="Times New Roman" w:eastAsia="Times New Roman" w:hAnsi="Times New Roman" w:cs="Times New Roman"/>
          <w:b/>
          <w:sz w:val="24"/>
          <w:szCs w:val="24"/>
          <w:lang w:eastAsia="pl-PL"/>
        </w:rPr>
      </w:pPr>
      <w:r w:rsidRPr="00314088">
        <w:rPr>
          <w:rFonts w:ascii="Times New Roman" w:eastAsia="Times New Roman" w:hAnsi="Times New Roman" w:cs="Times New Roman"/>
          <w:b/>
          <w:sz w:val="24"/>
          <w:szCs w:val="24"/>
          <w:lang w:eastAsia="pl-PL"/>
        </w:rPr>
        <w:t>Prezydent</w:t>
      </w:r>
    </w:p>
    <w:p w:rsidR="00314088" w:rsidRPr="00314088" w:rsidRDefault="00314088" w:rsidP="00314088">
      <w:pPr>
        <w:spacing w:after="0" w:line="240" w:lineRule="auto"/>
        <w:ind w:left="5580"/>
        <w:rPr>
          <w:rFonts w:ascii="Times New Roman" w:eastAsia="Times New Roman" w:hAnsi="Times New Roman" w:cs="Times New Roman"/>
          <w:b/>
          <w:sz w:val="24"/>
          <w:szCs w:val="24"/>
          <w:lang w:eastAsia="pl-PL"/>
        </w:rPr>
      </w:pPr>
      <w:r w:rsidRPr="00314088">
        <w:rPr>
          <w:rFonts w:ascii="Times New Roman" w:eastAsia="Times New Roman" w:hAnsi="Times New Roman" w:cs="Times New Roman"/>
          <w:b/>
          <w:sz w:val="24"/>
          <w:szCs w:val="24"/>
          <w:lang w:eastAsia="pl-PL"/>
        </w:rPr>
        <w:t>Miasta Stołecznego Warszawy</w:t>
      </w:r>
    </w:p>
    <w:p w:rsidR="00314088" w:rsidRPr="00314088" w:rsidRDefault="00314088" w:rsidP="00314088">
      <w:pPr>
        <w:spacing w:after="0" w:line="240" w:lineRule="auto"/>
        <w:ind w:firstLine="720"/>
        <w:rPr>
          <w:rFonts w:ascii="Times New Roman" w:eastAsia="Times New Roman" w:hAnsi="Times New Roman" w:cs="Times New Roman"/>
          <w:sz w:val="24"/>
          <w:szCs w:val="24"/>
          <w:lang w:eastAsia="pl-PL"/>
        </w:rPr>
      </w:pPr>
      <w:r w:rsidRPr="00314088">
        <w:rPr>
          <w:rFonts w:ascii="Times New Roman" w:eastAsia="Times New Roman" w:hAnsi="Times New Roman" w:cs="Times New Roman"/>
          <w:sz w:val="24"/>
          <w:szCs w:val="24"/>
          <w:lang w:eastAsia="pl-PL"/>
        </w:rPr>
        <w:t xml:space="preserve">                                                                                     </w:t>
      </w:r>
      <w:r w:rsidRPr="00314088">
        <w:rPr>
          <w:rFonts w:ascii="Times New Roman" w:eastAsia="Times New Roman" w:hAnsi="Times New Roman" w:cs="Times New Roman"/>
          <w:b/>
          <w:sz w:val="24"/>
          <w:szCs w:val="24"/>
          <w:lang w:eastAsia="pl-PL"/>
        </w:rPr>
        <w:t>/-/ Rafał Trzaskowski</w:t>
      </w:r>
    </w:p>
    <w:p w:rsidR="000650C7" w:rsidRDefault="000650C7">
      <w:r>
        <w:br w:type="page"/>
      </w:r>
    </w:p>
    <w:p w:rsidR="000650C7" w:rsidRPr="000650C7" w:rsidRDefault="000650C7" w:rsidP="000650C7">
      <w:pPr>
        <w:spacing w:after="0" w:line="240" w:lineRule="auto"/>
        <w:jc w:val="right"/>
        <w:rPr>
          <w:rFonts w:ascii="Times New Roman" w:hAnsi="Times New Roman" w:cs="Times New Roman"/>
          <w:sz w:val="24"/>
          <w:szCs w:val="24"/>
        </w:rPr>
      </w:pPr>
      <w:r w:rsidRPr="000650C7">
        <w:rPr>
          <w:rFonts w:ascii="Times New Roman" w:hAnsi="Times New Roman" w:cs="Times New Roman"/>
          <w:sz w:val="24"/>
          <w:szCs w:val="24"/>
        </w:rPr>
        <w:t xml:space="preserve">Załącznik nr 1 </w:t>
      </w:r>
    </w:p>
    <w:p w:rsidR="000650C7" w:rsidRPr="000650C7" w:rsidRDefault="000650C7" w:rsidP="000650C7">
      <w:pPr>
        <w:spacing w:after="0" w:line="240" w:lineRule="auto"/>
        <w:jc w:val="right"/>
        <w:rPr>
          <w:rFonts w:ascii="Times New Roman" w:hAnsi="Times New Roman" w:cs="Times New Roman"/>
          <w:sz w:val="24"/>
          <w:szCs w:val="24"/>
        </w:rPr>
      </w:pPr>
      <w:r w:rsidRPr="000650C7">
        <w:rPr>
          <w:rFonts w:ascii="Times New Roman" w:hAnsi="Times New Roman" w:cs="Times New Roman"/>
          <w:sz w:val="24"/>
          <w:szCs w:val="24"/>
        </w:rPr>
        <w:t xml:space="preserve">do Zarządzenia Prezydenta m.st. Warszawy </w:t>
      </w:r>
    </w:p>
    <w:p w:rsidR="000650C7" w:rsidRPr="000650C7" w:rsidRDefault="000650C7" w:rsidP="000650C7">
      <w:pPr>
        <w:spacing w:after="0" w:line="240" w:lineRule="auto"/>
        <w:jc w:val="right"/>
        <w:rPr>
          <w:rFonts w:ascii="Times New Roman" w:hAnsi="Times New Roman" w:cs="Times New Roman"/>
          <w:sz w:val="24"/>
          <w:szCs w:val="24"/>
        </w:rPr>
      </w:pPr>
      <w:r w:rsidRPr="000650C7">
        <w:rPr>
          <w:rFonts w:ascii="Times New Roman" w:hAnsi="Times New Roman" w:cs="Times New Roman"/>
          <w:sz w:val="24"/>
          <w:szCs w:val="24"/>
        </w:rPr>
        <w:t>nr 861/2019 z dnia 22 maja 2019 r.</w:t>
      </w:r>
    </w:p>
    <w:p w:rsidR="000650C7" w:rsidRPr="000650C7" w:rsidRDefault="000650C7" w:rsidP="000650C7">
      <w:pPr>
        <w:spacing w:after="0" w:line="240" w:lineRule="auto"/>
        <w:jc w:val="right"/>
        <w:rPr>
          <w:rFonts w:ascii="Times New Roman" w:hAnsi="Times New Roman" w:cs="Times New Roman"/>
          <w:b/>
          <w:sz w:val="24"/>
          <w:szCs w:val="24"/>
        </w:rPr>
      </w:pPr>
    </w:p>
    <w:p w:rsidR="000650C7" w:rsidRPr="000650C7" w:rsidRDefault="000650C7" w:rsidP="000650C7">
      <w:pPr>
        <w:spacing w:after="200" w:line="276" w:lineRule="auto"/>
        <w:jc w:val="center"/>
        <w:rPr>
          <w:rFonts w:ascii="Times New Roman" w:hAnsi="Times New Roman" w:cs="Times New Roman"/>
          <w:b/>
          <w:sz w:val="24"/>
          <w:szCs w:val="24"/>
        </w:rPr>
      </w:pPr>
    </w:p>
    <w:p w:rsidR="000650C7" w:rsidRPr="000650C7" w:rsidRDefault="000650C7" w:rsidP="000650C7">
      <w:pPr>
        <w:spacing w:after="200" w:line="276" w:lineRule="auto"/>
        <w:jc w:val="center"/>
        <w:rPr>
          <w:rFonts w:ascii="Times New Roman" w:hAnsi="Times New Roman" w:cs="Times New Roman"/>
          <w:b/>
          <w:sz w:val="24"/>
          <w:szCs w:val="24"/>
        </w:rPr>
      </w:pPr>
    </w:p>
    <w:p w:rsidR="000650C7" w:rsidRPr="000650C7" w:rsidRDefault="000650C7" w:rsidP="000650C7">
      <w:pPr>
        <w:spacing w:after="200" w:line="276" w:lineRule="auto"/>
        <w:jc w:val="center"/>
        <w:rPr>
          <w:rFonts w:ascii="Times New Roman" w:hAnsi="Times New Roman" w:cs="Times New Roman"/>
          <w:b/>
          <w:sz w:val="24"/>
          <w:szCs w:val="24"/>
        </w:rPr>
      </w:pPr>
      <w:r w:rsidRPr="000650C7">
        <w:rPr>
          <w:rFonts w:ascii="Times New Roman" w:hAnsi="Times New Roman" w:cs="Times New Roman"/>
          <w:b/>
          <w:sz w:val="24"/>
          <w:szCs w:val="24"/>
        </w:rPr>
        <w:t>Polityka antykorupcyjna m.st. Warszawy</w:t>
      </w:r>
    </w:p>
    <w:p w:rsidR="000650C7" w:rsidRPr="000650C7" w:rsidRDefault="000650C7" w:rsidP="000650C7">
      <w:pPr>
        <w:spacing w:after="200" w:line="276" w:lineRule="auto"/>
        <w:jc w:val="center"/>
        <w:rPr>
          <w:rFonts w:ascii="Times New Roman" w:hAnsi="Times New Roman" w:cs="Times New Roman"/>
          <w:b/>
          <w:sz w:val="24"/>
          <w:szCs w:val="24"/>
        </w:rPr>
      </w:pPr>
    </w:p>
    <w:p w:rsidR="000650C7" w:rsidRPr="000650C7" w:rsidRDefault="000650C7" w:rsidP="000650C7">
      <w:pPr>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0650C7">
        <w:rPr>
          <w:rFonts w:ascii="Times New Roman" w:eastAsia="Times New Roman" w:hAnsi="Times New Roman" w:cs="Times New Roman"/>
          <w:b/>
          <w:sz w:val="24"/>
          <w:szCs w:val="24"/>
          <w:lang w:eastAsia="pl-PL"/>
        </w:rPr>
        <w:t>Rozdział 1</w:t>
      </w:r>
    </w:p>
    <w:p w:rsidR="000650C7" w:rsidRPr="000650C7" w:rsidRDefault="000650C7" w:rsidP="000650C7">
      <w:pPr>
        <w:tabs>
          <w:tab w:val="center" w:pos="4536"/>
          <w:tab w:val="right" w:pos="9072"/>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0650C7">
        <w:rPr>
          <w:rFonts w:ascii="Times New Roman" w:eastAsia="Times New Roman" w:hAnsi="Times New Roman" w:cs="Times New Roman"/>
          <w:b/>
          <w:sz w:val="24"/>
          <w:szCs w:val="24"/>
          <w:lang w:eastAsia="pl-PL"/>
        </w:rPr>
        <w:t>DEFINICJE</w:t>
      </w:r>
    </w:p>
    <w:p w:rsidR="000650C7" w:rsidRPr="000650C7" w:rsidRDefault="000650C7" w:rsidP="000650C7">
      <w:pPr>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0650C7">
        <w:rPr>
          <w:rFonts w:ascii="Times New Roman" w:eastAsia="Times New Roman" w:hAnsi="Times New Roman" w:cs="Times New Roman"/>
          <w:b/>
          <w:sz w:val="24"/>
          <w:szCs w:val="24"/>
          <w:lang w:eastAsia="pl-PL"/>
        </w:rPr>
        <w:t>§ 1</w:t>
      </w:r>
    </w:p>
    <w:p w:rsidR="000650C7" w:rsidRPr="000650C7" w:rsidRDefault="000650C7" w:rsidP="000650C7">
      <w:pPr>
        <w:autoSpaceDE w:val="0"/>
        <w:autoSpaceDN w:val="0"/>
        <w:adjustRightInd w:val="0"/>
        <w:spacing w:after="0" w:line="360" w:lineRule="auto"/>
        <w:jc w:val="both"/>
        <w:rPr>
          <w:rFonts w:ascii="Times New Roman" w:eastAsia="Times New Roman" w:hAnsi="Times New Roman" w:cs="Times New Roman"/>
          <w:b/>
          <w:sz w:val="24"/>
          <w:szCs w:val="24"/>
          <w:lang w:eastAsia="pl-PL"/>
        </w:rPr>
      </w:pPr>
      <w:r w:rsidRPr="000650C7">
        <w:rPr>
          <w:rFonts w:ascii="Times New Roman" w:hAnsi="Times New Roman" w:cs="Times New Roman"/>
          <w:sz w:val="24"/>
          <w:szCs w:val="24"/>
        </w:rPr>
        <w:t>Ilekroć w Polityce antykorupcyjnej m.st. Warszawy jest mowa o:</w:t>
      </w:r>
    </w:p>
    <w:p w:rsidR="000650C7" w:rsidRPr="000650C7" w:rsidRDefault="000650C7" w:rsidP="000650C7">
      <w:pPr>
        <w:numPr>
          <w:ilvl w:val="0"/>
          <w:numId w:val="7"/>
        </w:numPr>
        <w:spacing w:after="0" w:line="360" w:lineRule="auto"/>
        <w:ind w:left="426" w:hanging="426"/>
        <w:contextualSpacing/>
        <w:jc w:val="both"/>
        <w:rPr>
          <w:rFonts w:ascii="Times New Roman" w:hAnsi="Times New Roman" w:cs="Times New Roman"/>
          <w:sz w:val="24"/>
          <w:szCs w:val="24"/>
        </w:rPr>
      </w:pPr>
      <w:r w:rsidRPr="000650C7">
        <w:rPr>
          <w:rFonts w:ascii="Times New Roman" w:hAnsi="Times New Roman" w:cs="Times New Roman"/>
          <w:b/>
          <w:sz w:val="24"/>
          <w:szCs w:val="24"/>
        </w:rPr>
        <w:t>Bezpiecznej Linii</w:t>
      </w:r>
      <w:r w:rsidRPr="000650C7">
        <w:rPr>
          <w:rFonts w:ascii="Times New Roman" w:hAnsi="Times New Roman" w:cs="Times New Roman"/>
          <w:sz w:val="24"/>
          <w:szCs w:val="24"/>
        </w:rPr>
        <w:t xml:space="preserve"> – rozumie się przez to udostępniony w celu zapewnienia poufności tożsamości zgłaszających, kanał komunikacji umożliwiający informowanie o nieprawidłowościach oraz nadużyciach, w tym korupcji;</w:t>
      </w:r>
    </w:p>
    <w:p w:rsidR="000650C7" w:rsidRPr="000650C7" w:rsidRDefault="000650C7" w:rsidP="000650C7">
      <w:pPr>
        <w:numPr>
          <w:ilvl w:val="0"/>
          <w:numId w:val="7"/>
        </w:numPr>
        <w:tabs>
          <w:tab w:val="left" w:pos="0"/>
        </w:tabs>
        <w:spacing w:after="0" w:line="360" w:lineRule="auto"/>
        <w:ind w:left="426" w:hanging="426"/>
        <w:contextualSpacing/>
        <w:jc w:val="both"/>
        <w:rPr>
          <w:rFonts w:ascii="Times New Roman" w:hAnsi="Times New Roman" w:cs="Times New Roman"/>
          <w:sz w:val="24"/>
          <w:szCs w:val="24"/>
        </w:rPr>
      </w:pPr>
      <w:r w:rsidRPr="000650C7">
        <w:rPr>
          <w:rFonts w:ascii="Times New Roman" w:hAnsi="Times New Roman" w:cs="Times New Roman"/>
          <w:b/>
          <w:sz w:val="24"/>
          <w:szCs w:val="24"/>
        </w:rPr>
        <w:t>korupcji</w:t>
      </w:r>
      <w:r w:rsidRPr="000650C7">
        <w:rPr>
          <w:rFonts w:ascii="Times New Roman" w:hAnsi="Times New Roman" w:cs="Times New Roman"/>
          <w:sz w:val="24"/>
          <w:szCs w:val="24"/>
        </w:rPr>
        <w:t xml:space="preserve"> – rozumie się przez to czyn w rozumieniu ustawy z dnia 9 czerwca 2006 roku o Centralnym Biurze Antykorupcyjnym (Dz. U. z 2018 r. poz. 2104, z </w:t>
      </w:r>
      <w:proofErr w:type="spellStart"/>
      <w:r w:rsidRPr="000650C7">
        <w:rPr>
          <w:rFonts w:ascii="Times New Roman" w:hAnsi="Times New Roman" w:cs="Times New Roman"/>
          <w:sz w:val="24"/>
          <w:szCs w:val="24"/>
        </w:rPr>
        <w:t>późn</w:t>
      </w:r>
      <w:proofErr w:type="spellEnd"/>
      <w:r w:rsidRPr="000650C7">
        <w:rPr>
          <w:rFonts w:ascii="Times New Roman" w:hAnsi="Times New Roman" w:cs="Times New Roman"/>
          <w:sz w:val="24"/>
          <w:szCs w:val="24"/>
        </w:rPr>
        <w:t>. zm.):</w:t>
      </w:r>
    </w:p>
    <w:p w:rsidR="000650C7" w:rsidRPr="000650C7" w:rsidRDefault="000650C7" w:rsidP="000650C7">
      <w:pPr>
        <w:numPr>
          <w:ilvl w:val="0"/>
          <w:numId w:val="5"/>
        </w:numPr>
        <w:tabs>
          <w:tab w:val="left" w:pos="0"/>
        </w:tabs>
        <w:autoSpaceDE w:val="0"/>
        <w:autoSpaceDN w:val="0"/>
        <w:adjustRightInd w:val="0"/>
        <w:spacing w:after="0" w:line="360" w:lineRule="auto"/>
        <w:jc w:val="both"/>
        <w:rPr>
          <w:rFonts w:ascii="Times New Roman" w:hAnsi="Times New Roman" w:cs="Times New Roman"/>
          <w:sz w:val="24"/>
          <w:szCs w:val="24"/>
        </w:rPr>
      </w:pPr>
      <w:r w:rsidRPr="000650C7">
        <w:rPr>
          <w:rFonts w:ascii="Times New Roman" w:eastAsia="Times New Roman" w:hAnsi="Times New Roman" w:cs="Times New Roman"/>
          <w:color w:val="000000"/>
          <w:sz w:val="24"/>
          <w:szCs w:val="24"/>
          <w:lang w:eastAsia="pl-PL"/>
        </w:rPr>
        <w:t>polegający na obiecywaniu, proponowaniu lub wręczaniu przez jakąkolwiek osobę, bezpośrednio lub pośrednio, jakichkolwiek nienależnych korzyści osobie pełniącej funkcję publiczną dla niej samej lub dla jakiejkolwiek innej osoby, w zamian za działanie lub zaniechanie działania w wykonywaniu jej funkcji,</w:t>
      </w:r>
    </w:p>
    <w:p w:rsidR="000650C7" w:rsidRPr="000650C7" w:rsidRDefault="000650C7" w:rsidP="000650C7">
      <w:pPr>
        <w:numPr>
          <w:ilvl w:val="0"/>
          <w:numId w:val="5"/>
        </w:numPr>
        <w:autoSpaceDE w:val="0"/>
        <w:autoSpaceDN w:val="0"/>
        <w:adjustRightInd w:val="0"/>
        <w:spacing w:after="0" w:line="360" w:lineRule="auto"/>
        <w:ind w:left="709" w:hanging="283"/>
        <w:jc w:val="both"/>
        <w:rPr>
          <w:rFonts w:ascii="Times New Roman" w:hAnsi="Times New Roman" w:cs="Times New Roman"/>
          <w:sz w:val="24"/>
          <w:szCs w:val="24"/>
        </w:rPr>
      </w:pPr>
      <w:r w:rsidRPr="000650C7">
        <w:rPr>
          <w:rFonts w:ascii="Times New Roman" w:eastAsia="Times New Roman" w:hAnsi="Times New Roman" w:cs="Times New Roman"/>
          <w:color w:val="000000"/>
          <w:sz w:val="24"/>
          <w:szCs w:val="24"/>
          <w:lang w:eastAsia="pl-PL"/>
        </w:rPr>
        <w:t>polegający na żądaniu lub przyjmowaniu przez osobę pełniącą funkcję publiczną bezpośrednio, lub pośrednio, jakichkolwiek nienależnych korzyści, dla niej samej lub dla jakiejkolwiek innej osoby, lub przyjmowaniu propozycji lub obietnicy takich korzyści, w zamian za działanie lub zaniechanie działania w wykonywaniu jej funkcji,</w:t>
      </w:r>
    </w:p>
    <w:p w:rsidR="000650C7" w:rsidRPr="000650C7" w:rsidRDefault="000650C7" w:rsidP="000650C7">
      <w:pPr>
        <w:numPr>
          <w:ilvl w:val="0"/>
          <w:numId w:val="5"/>
        </w:numPr>
        <w:autoSpaceDE w:val="0"/>
        <w:autoSpaceDN w:val="0"/>
        <w:adjustRightInd w:val="0"/>
        <w:spacing w:after="0" w:line="360" w:lineRule="auto"/>
        <w:ind w:left="709" w:hanging="283"/>
        <w:jc w:val="both"/>
        <w:rPr>
          <w:rFonts w:ascii="Times New Roman" w:hAnsi="Times New Roman" w:cs="Times New Roman"/>
          <w:sz w:val="24"/>
          <w:szCs w:val="24"/>
        </w:rPr>
      </w:pPr>
      <w:r w:rsidRPr="000650C7">
        <w:rPr>
          <w:rFonts w:ascii="Times New Roman" w:eastAsia="Times New Roman" w:hAnsi="Times New Roman" w:cs="Times New Roman"/>
          <w:color w:val="000000"/>
          <w:sz w:val="24"/>
          <w:szCs w:val="24"/>
          <w:lang w:eastAsia="pl-PL"/>
        </w:rPr>
        <w:t>popełniany w toku działalności gospodarczej, obejmującej realizację zobowiązań względem władzy (instytucji) publicznej, polegający na obiecywaniu, proponowaniu lub wręczaniu, bezpośrednio lub pośrednio, osobie kierującej jednostką niezaliczaną do sektora finansów publicznych lub pracującej w jakimkolwiek charakterze na rzecz takiej jednostki, jakichkolwiek nienależnych korzyści, dla niej samej lub na rzecz jakiejkolwiek innej osoby, w zamian za działanie lub zaniechanie działania, które narusza jej obowiązki i stanowi społecznie szkodliwe odwzajemnienie,</w:t>
      </w:r>
    </w:p>
    <w:p w:rsidR="000650C7" w:rsidRPr="000650C7" w:rsidRDefault="000650C7" w:rsidP="000650C7">
      <w:pPr>
        <w:numPr>
          <w:ilvl w:val="0"/>
          <w:numId w:val="5"/>
        </w:numPr>
        <w:autoSpaceDE w:val="0"/>
        <w:autoSpaceDN w:val="0"/>
        <w:adjustRightInd w:val="0"/>
        <w:spacing w:after="0" w:line="360" w:lineRule="auto"/>
        <w:ind w:left="709" w:hanging="283"/>
        <w:jc w:val="both"/>
        <w:rPr>
          <w:rFonts w:ascii="Times New Roman" w:hAnsi="Times New Roman" w:cs="Times New Roman"/>
          <w:sz w:val="24"/>
          <w:szCs w:val="24"/>
        </w:rPr>
      </w:pPr>
      <w:r w:rsidRPr="000650C7">
        <w:rPr>
          <w:rFonts w:ascii="Times New Roman" w:eastAsia="Times New Roman" w:hAnsi="Times New Roman" w:cs="Times New Roman"/>
          <w:color w:val="000000"/>
          <w:sz w:val="24"/>
          <w:szCs w:val="24"/>
          <w:lang w:eastAsia="pl-PL"/>
        </w:rPr>
        <w:t>popełniany w toku działalności gospodarczej obejmującej realizację zobowiązań względem władzy (instytucji) publicznej, polegający na żądaniu lub przyjmowaniu bezpośrednio lub pośrednio przez osobę kierującą jednostką niezaliczaną do sektora finansów publicznych lub pracującą w jakimkolwiek charakterze na rzecz takiej jednostki, jakichkolwiek nienależnych korzyści lub przyjmowaniu propozycji lub obietnicy takich korzyści dla niej samej lub dla jakiejkolwiek innej osoby, w zamian za działanie lub zaniechanie działania, które narusza jej obowiązki i stanowi społecznie szkodliwe odwzajemnienie;</w:t>
      </w:r>
    </w:p>
    <w:p w:rsidR="000650C7" w:rsidRPr="000650C7" w:rsidRDefault="000650C7" w:rsidP="000650C7">
      <w:pPr>
        <w:numPr>
          <w:ilvl w:val="0"/>
          <w:numId w:val="7"/>
        </w:numPr>
        <w:tabs>
          <w:tab w:val="left" w:pos="0"/>
          <w:tab w:val="left" w:pos="851"/>
          <w:tab w:val="left" w:pos="1560"/>
        </w:tabs>
        <w:autoSpaceDE w:val="0"/>
        <w:autoSpaceDN w:val="0"/>
        <w:adjustRightInd w:val="0"/>
        <w:spacing w:after="0" w:line="360" w:lineRule="auto"/>
        <w:jc w:val="both"/>
        <w:rPr>
          <w:rFonts w:ascii="Times New Roman" w:hAnsi="Times New Roman" w:cs="Times New Roman"/>
          <w:sz w:val="24"/>
          <w:szCs w:val="24"/>
        </w:rPr>
      </w:pPr>
      <w:r w:rsidRPr="000650C7">
        <w:rPr>
          <w:rFonts w:ascii="Times New Roman" w:hAnsi="Times New Roman" w:cs="Times New Roman"/>
          <w:b/>
          <w:sz w:val="24"/>
          <w:szCs w:val="24"/>
        </w:rPr>
        <w:t>przestępstwie o charakterze korupcyjnym</w:t>
      </w:r>
      <w:r w:rsidRPr="000650C7">
        <w:rPr>
          <w:rFonts w:ascii="Times New Roman" w:eastAsia="Times New Roman" w:hAnsi="Times New Roman" w:cs="Times New Roman"/>
          <w:color w:val="000000"/>
          <w:sz w:val="24"/>
          <w:szCs w:val="24"/>
          <w:lang w:eastAsia="pl-PL"/>
        </w:rPr>
        <w:t xml:space="preserve"> rozumie się przez to</w:t>
      </w:r>
      <w:r w:rsidRPr="000650C7">
        <w:rPr>
          <w:rFonts w:ascii="Times New Roman" w:hAnsi="Times New Roman" w:cs="Times New Roman"/>
          <w:sz w:val="24"/>
          <w:szCs w:val="24"/>
        </w:rPr>
        <w:t xml:space="preserve"> zdefiniowane w ustawie z dnia 6 czerwca 1997 r. - Kodeks Karny (Dz. U. z 2018 r. poz. 1600, z </w:t>
      </w:r>
      <w:proofErr w:type="spellStart"/>
      <w:r w:rsidRPr="000650C7">
        <w:rPr>
          <w:rFonts w:ascii="Times New Roman" w:hAnsi="Times New Roman" w:cs="Times New Roman"/>
          <w:sz w:val="24"/>
          <w:szCs w:val="24"/>
        </w:rPr>
        <w:t>późn</w:t>
      </w:r>
      <w:proofErr w:type="spellEnd"/>
      <w:r w:rsidRPr="000650C7">
        <w:rPr>
          <w:rFonts w:ascii="Times New Roman" w:hAnsi="Times New Roman" w:cs="Times New Roman"/>
          <w:sz w:val="24"/>
          <w:szCs w:val="24"/>
        </w:rPr>
        <w:t>. zm., dalej „k.k.”):</w:t>
      </w:r>
    </w:p>
    <w:p w:rsidR="000650C7" w:rsidRPr="000650C7" w:rsidRDefault="000650C7" w:rsidP="000650C7">
      <w:pPr>
        <w:numPr>
          <w:ilvl w:val="0"/>
          <w:numId w:val="8"/>
        </w:numPr>
        <w:tabs>
          <w:tab w:val="left" w:pos="0"/>
          <w:tab w:val="left" w:pos="851"/>
          <w:tab w:val="left" w:pos="1560"/>
        </w:tabs>
        <w:autoSpaceDE w:val="0"/>
        <w:autoSpaceDN w:val="0"/>
        <w:adjustRightInd w:val="0"/>
        <w:spacing w:after="0" w:line="360" w:lineRule="auto"/>
        <w:jc w:val="both"/>
        <w:rPr>
          <w:rFonts w:ascii="Times New Roman" w:hAnsi="Times New Roman" w:cs="Times New Roman"/>
          <w:sz w:val="24"/>
          <w:szCs w:val="24"/>
        </w:rPr>
      </w:pPr>
      <w:r w:rsidRPr="000650C7">
        <w:rPr>
          <w:rFonts w:ascii="Times New Roman" w:hAnsi="Times New Roman" w:cs="Times New Roman"/>
          <w:b/>
          <w:i/>
          <w:sz w:val="24"/>
          <w:szCs w:val="24"/>
        </w:rPr>
        <w:t>sprzedajność urzędnicza/łapownictwo bierne (art. 228 k.k.)</w:t>
      </w:r>
      <w:r w:rsidRPr="000650C7">
        <w:rPr>
          <w:rFonts w:ascii="Times New Roman" w:hAnsi="Times New Roman" w:cs="Times New Roman"/>
          <w:sz w:val="24"/>
          <w:szCs w:val="24"/>
        </w:rPr>
        <w:t xml:space="preserve"> – polega na przyjęciu korzyści majątkowej lub osobistej albo jej obietnicy w związku z pełnieniem funkcji publicznej; korzyść można przyjąć zarówno przed, jak i po dokonaniu czynności służbowej, natomiast w wypadku uzależnienia wykonania czynności od wręczenia korzyści majątkowej, przyjęcie korzyści jest warunkiem podjęcia czynności; sprawcą tego przestępstwa może być osoba pełniąca funkcję publiczną,</w:t>
      </w:r>
    </w:p>
    <w:p w:rsidR="000650C7" w:rsidRPr="000650C7" w:rsidRDefault="000650C7" w:rsidP="000650C7">
      <w:pPr>
        <w:numPr>
          <w:ilvl w:val="0"/>
          <w:numId w:val="8"/>
        </w:numPr>
        <w:tabs>
          <w:tab w:val="left" w:pos="0"/>
          <w:tab w:val="left" w:pos="851"/>
          <w:tab w:val="left" w:pos="1560"/>
        </w:tabs>
        <w:autoSpaceDE w:val="0"/>
        <w:autoSpaceDN w:val="0"/>
        <w:adjustRightInd w:val="0"/>
        <w:spacing w:after="0" w:line="360" w:lineRule="auto"/>
        <w:jc w:val="both"/>
        <w:rPr>
          <w:rFonts w:ascii="Times New Roman" w:hAnsi="Times New Roman" w:cs="Times New Roman"/>
          <w:sz w:val="24"/>
          <w:szCs w:val="24"/>
        </w:rPr>
      </w:pPr>
      <w:r w:rsidRPr="000650C7">
        <w:rPr>
          <w:rFonts w:ascii="Times New Roman" w:hAnsi="Times New Roman" w:cs="Times New Roman"/>
          <w:b/>
          <w:i/>
          <w:sz w:val="24"/>
          <w:szCs w:val="24"/>
        </w:rPr>
        <w:t>przekupstwo/łapownictwo czynne (art. 229 k.k.)</w:t>
      </w:r>
      <w:r w:rsidRPr="000650C7">
        <w:rPr>
          <w:rFonts w:ascii="Times New Roman" w:hAnsi="Times New Roman" w:cs="Times New Roman"/>
          <w:sz w:val="24"/>
          <w:szCs w:val="24"/>
        </w:rPr>
        <w:t xml:space="preserve"> – polega na umyślnym udzieleniu korzyści majątkowej lub osobistej albo jej obietnicy osobie pełniącej funkcję publiczną w związku z pełnieniem tej funkcji; udzielenie korzyści polega na bezpośrednim lub pośrednim wręczeniu korzyści; sprawcą tego przestępstwa może być każdy; nie podlega karze sprawca przestępstwa, jeżeli korzyść majątkowa lub osobista zostały przyjęte przez osobę pełniącą funkcję publiczną, a sprawca zawiadomił o tym fakcie organ powołany do ścigania przestępstw i ujawnił wszystkie istotne okoliczności przestępstwa, zanim organ ten o nim się dowiedział,</w:t>
      </w:r>
    </w:p>
    <w:p w:rsidR="000650C7" w:rsidRPr="000650C7" w:rsidRDefault="000650C7" w:rsidP="000650C7">
      <w:pPr>
        <w:numPr>
          <w:ilvl w:val="0"/>
          <w:numId w:val="8"/>
        </w:numPr>
        <w:tabs>
          <w:tab w:val="left" w:pos="0"/>
          <w:tab w:val="left" w:pos="851"/>
          <w:tab w:val="left" w:pos="1560"/>
        </w:tabs>
        <w:autoSpaceDE w:val="0"/>
        <w:autoSpaceDN w:val="0"/>
        <w:adjustRightInd w:val="0"/>
        <w:spacing w:after="0" w:line="360" w:lineRule="auto"/>
        <w:jc w:val="both"/>
        <w:rPr>
          <w:rFonts w:ascii="Times New Roman" w:hAnsi="Times New Roman" w:cs="Times New Roman"/>
          <w:sz w:val="24"/>
          <w:szCs w:val="24"/>
        </w:rPr>
      </w:pPr>
      <w:r w:rsidRPr="000650C7">
        <w:rPr>
          <w:rFonts w:ascii="Times New Roman" w:hAnsi="Times New Roman" w:cs="Times New Roman"/>
          <w:b/>
          <w:i/>
          <w:sz w:val="24"/>
          <w:szCs w:val="24"/>
        </w:rPr>
        <w:t>płatna protekcja (art. 230 k.k.)</w:t>
      </w:r>
      <w:r w:rsidRPr="000650C7">
        <w:rPr>
          <w:rFonts w:ascii="Times New Roman" w:hAnsi="Times New Roman" w:cs="Times New Roman"/>
          <w:sz w:val="24"/>
          <w:szCs w:val="24"/>
        </w:rPr>
        <w:t xml:space="preserve"> – podjęcie się pośrednictwa w załatwieniu sprawy w instytucji państwowej lub samorządu terytorialnego w zamian za korzyść majątkową lub osobistą bądź jej obietnicę; działanie sprawcy może polegać jedynie na powoływaniu się na wpływy lub na wywołaniu u osoby zainteresowanej przekonania o istnieniu takich wpływów albo na utwierdzeniu jej w takim przekonaniu, gdyż dla bytu przestępstwa nieistotne jest, czy osoba powołująca się na wpływy takie posiada i czy rzeczywiście zostaną podjęte działania pośrednictwa,</w:t>
      </w:r>
    </w:p>
    <w:p w:rsidR="000650C7" w:rsidRPr="000650C7" w:rsidRDefault="000650C7" w:rsidP="000650C7">
      <w:pPr>
        <w:numPr>
          <w:ilvl w:val="0"/>
          <w:numId w:val="8"/>
        </w:numPr>
        <w:tabs>
          <w:tab w:val="left" w:pos="0"/>
          <w:tab w:val="left" w:pos="851"/>
          <w:tab w:val="left" w:pos="1560"/>
        </w:tabs>
        <w:autoSpaceDE w:val="0"/>
        <w:autoSpaceDN w:val="0"/>
        <w:adjustRightInd w:val="0"/>
        <w:spacing w:after="0" w:line="360" w:lineRule="auto"/>
        <w:jc w:val="both"/>
        <w:rPr>
          <w:rFonts w:ascii="Times New Roman" w:hAnsi="Times New Roman" w:cs="Times New Roman"/>
          <w:sz w:val="24"/>
          <w:szCs w:val="24"/>
        </w:rPr>
      </w:pPr>
      <w:r w:rsidRPr="000650C7">
        <w:rPr>
          <w:rFonts w:ascii="Times New Roman" w:hAnsi="Times New Roman" w:cs="Times New Roman"/>
          <w:b/>
          <w:i/>
          <w:sz w:val="24"/>
          <w:szCs w:val="24"/>
        </w:rPr>
        <w:t>czynna płatna protekcja/handel wpływami (art. 230a k</w:t>
      </w:r>
      <w:r w:rsidRPr="000650C7">
        <w:rPr>
          <w:rFonts w:ascii="Times New Roman" w:hAnsi="Times New Roman" w:cs="Times New Roman"/>
          <w:sz w:val="24"/>
          <w:szCs w:val="24"/>
        </w:rPr>
        <w:t>.</w:t>
      </w:r>
      <w:r w:rsidRPr="000650C7">
        <w:rPr>
          <w:rFonts w:ascii="Times New Roman" w:hAnsi="Times New Roman" w:cs="Times New Roman"/>
          <w:b/>
          <w:i/>
          <w:sz w:val="24"/>
          <w:szCs w:val="24"/>
        </w:rPr>
        <w:t xml:space="preserve">k.) </w:t>
      </w:r>
      <w:r w:rsidRPr="000650C7">
        <w:rPr>
          <w:rFonts w:ascii="Times New Roman" w:hAnsi="Times New Roman" w:cs="Times New Roman"/>
          <w:sz w:val="24"/>
          <w:szCs w:val="24"/>
        </w:rPr>
        <w:t>– polega na udzieleniu lub obietnicy udzielenia pośrednikowi korzyści majątkowej lub osobistej w zamian za pośrednictwo w załatwieniu sprawy w instytucji państwowej lub samorządowej; działanie sprawcy ma skłonić pośrednika do bezprawnego wywarcia wpływu na decyzję osoby pełniącej funkcję publiczną; celem działania sprawcy jest opłacenie pośrednictwa, a niekoniecznie osoby podejmującej decyzję; sprawcą tego przestępstwa może być każdy,</w:t>
      </w:r>
    </w:p>
    <w:p w:rsidR="000650C7" w:rsidRPr="000650C7" w:rsidRDefault="000650C7" w:rsidP="000650C7">
      <w:pPr>
        <w:numPr>
          <w:ilvl w:val="0"/>
          <w:numId w:val="8"/>
        </w:numPr>
        <w:tabs>
          <w:tab w:val="left" w:pos="0"/>
          <w:tab w:val="left" w:pos="851"/>
          <w:tab w:val="left" w:pos="1560"/>
        </w:tabs>
        <w:autoSpaceDE w:val="0"/>
        <w:autoSpaceDN w:val="0"/>
        <w:adjustRightInd w:val="0"/>
        <w:spacing w:after="0" w:line="360" w:lineRule="auto"/>
        <w:jc w:val="both"/>
        <w:rPr>
          <w:rFonts w:ascii="Times New Roman" w:hAnsi="Times New Roman" w:cs="Times New Roman"/>
          <w:sz w:val="24"/>
          <w:szCs w:val="24"/>
        </w:rPr>
      </w:pPr>
      <w:r w:rsidRPr="000650C7">
        <w:rPr>
          <w:rFonts w:ascii="Times New Roman" w:hAnsi="Times New Roman" w:cs="Times New Roman"/>
          <w:b/>
          <w:i/>
          <w:sz w:val="24"/>
          <w:szCs w:val="24"/>
        </w:rPr>
        <w:t>przekroczenie uprawnień lub niedopełnienie obowiązków (art. 231 k.k</w:t>
      </w:r>
      <w:r w:rsidRPr="000650C7">
        <w:rPr>
          <w:rFonts w:ascii="Times New Roman" w:hAnsi="Times New Roman" w:cs="Times New Roman"/>
          <w:b/>
          <w:sz w:val="24"/>
          <w:szCs w:val="24"/>
        </w:rPr>
        <w:t>.)</w:t>
      </w:r>
      <w:r w:rsidRPr="000650C7">
        <w:rPr>
          <w:rFonts w:ascii="Times New Roman" w:hAnsi="Times New Roman" w:cs="Times New Roman"/>
          <w:b/>
          <w:i/>
          <w:sz w:val="24"/>
          <w:szCs w:val="24"/>
        </w:rPr>
        <w:t xml:space="preserve"> </w:t>
      </w:r>
      <w:r w:rsidRPr="000650C7">
        <w:rPr>
          <w:rFonts w:ascii="Times New Roman" w:hAnsi="Times New Roman" w:cs="Times New Roman"/>
          <w:sz w:val="24"/>
          <w:szCs w:val="24"/>
        </w:rPr>
        <w:t>– przestępstwo to może popełnić wyłącznie funkcjonariusz publiczny, który przekraczając swoje uprawnienia lub niedopełniając obowiązków, działa na szkodę interesu publicznego lub prywatnego,</w:t>
      </w:r>
    </w:p>
    <w:p w:rsidR="000650C7" w:rsidRPr="000650C7" w:rsidRDefault="000650C7" w:rsidP="000650C7">
      <w:pPr>
        <w:numPr>
          <w:ilvl w:val="0"/>
          <w:numId w:val="8"/>
        </w:numPr>
        <w:tabs>
          <w:tab w:val="left" w:pos="0"/>
          <w:tab w:val="left" w:pos="851"/>
          <w:tab w:val="left" w:pos="1560"/>
        </w:tabs>
        <w:autoSpaceDE w:val="0"/>
        <w:autoSpaceDN w:val="0"/>
        <w:adjustRightInd w:val="0"/>
        <w:spacing w:after="0" w:line="360" w:lineRule="auto"/>
        <w:jc w:val="both"/>
        <w:rPr>
          <w:rFonts w:ascii="Times New Roman" w:hAnsi="Times New Roman" w:cs="Times New Roman"/>
          <w:sz w:val="24"/>
          <w:szCs w:val="24"/>
        </w:rPr>
      </w:pPr>
      <w:r w:rsidRPr="000650C7">
        <w:rPr>
          <w:rFonts w:ascii="Times New Roman" w:hAnsi="Times New Roman" w:cs="Times New Roman"/>
          <w:b/>
          <w:i/>
          <w:sz w:val="24"/>
          <w:szCs w:val="24"/>
        </w:rPr>
        <w:t>poświadczenie nieprawdy w celu osiągnięcia korzyści majątkowej lub osobistej (art. 271 k.k.)</w:t>
      </w:r>
      <w:r w:rsidRPr="000650C7">
        <w:rPr>
          <w:rFonts w:ascii="Times New Roman" w:hAnsi="Times New Roman" w:cs="Times New Roman"/>
          <w:sz w:val="24"/>
          <w:szCs w:val="24"/>
        </w:rPr>
        <w:t xml:space="preserve"> – warunkiem karalności sprawcy nie jest uzyskanie określonej korzyści, ale działanie w celu jej osiągnięcia; sprawcą tego przestępstwa może być tylko osoba, która jest upoważniona do wystawienia konkretnego dokumentu w cudzej sprawie,</w:t>
      </w:r>
    </w:p>
    <w:p w:rsidR="000650C7" w:rsidRPr="000650C7" w:rsidRDefault="000650C7" w:rsidP="000650C7">
      <w:pPr>
        <w:numPr>
          <w:ilvl w:val="0"/>
          <w:numId w:val="8"/>
        </w:numPr>
        <w:tabs>
          <w:tab w:val="left" w:pos="0"/>
          <w:tab w:val="left" w:pos="851"/>
          <w:tab w:val="left" w:pos="1560"/>
        </w:tabs>
        <w:autoSpaceDE w:val="0"/>
        <w:autoSpaceDN w:val="0"/>
        <w:adjustRightInd w:val="0"/>
        <w:spacing w:after="0" w:line="360" w:lineRule="auto"/>
        <w:jc w:val="both"/>
        <w:rPr>
          <w:rFonts w:ascii="Times New Roman" w:hAnsi="Times New Roman" w:cs="Times New Roman"/>
          <w:sz w:val="24"/>
          <w:szCs w:val="24"/>
        </w:rPr>
      </w:pPr>
      <w:r w:rsidRPr="000650C7">
        <w:rPr>
          <w:rFonts w:ascii="Times New Roman" w:hAnsi="Times New Roman" w:cs="Times New Roman"/>
          <w:b/>
          <w:i/>
          <w:sz w:val="24"/>
          <w:szCs w:val="24"/>
        </w:rPr>
        <w:t xml:space="preserve">udaremnienie lub utrudnianie przetargu publicznego (art. 305 §1 k.k.) </w:t>
      </w:r>
      <w:r w:rsidRPr="000650C7">
        <w:rPr>
          <w:rFonts w:ascii="Times New Roman" w:hAnsi="Times New Roman" w:cs="Times New Roman"/>
          <w:sz w:val="24"/>
          <w:szCs w:val="24"/>
        </w:rPr>
        <w:t>– warunkiem dokonania tego przestępstwa nie jest spowodowanie efektywnej szkody, a jedynie podejmowanie działań mogących taką szkodę spowodować; sprawcą tego przestępstwa mogą być członkowie komisji przetargowych, jak i osoby biorące udział w postępowaniu w charakterze oferentów;</w:t>
      </w:r>
    </w:p>
    <w:p w:rsidR="000650C7" w:rsidRPr="000650C7" w:rsidRDefault="000650C7" w:rsidP="000650C7">
      <w:pPr>
        <w:numPr>
          <w:ilvl w:val="0"/>
          <w:numId w:val="7"/>
        </w:numPr>
        <w:tabs>
          <w:tab w:val="left" w:pos="0"/>
          <w:tab w:val="left" w:pos="851"/>
        </w:tabs>
        <w:autoSpaceDE w:val="0"/>
        <w:autoSpaceDN w:val="0"/>
        <w:adjustRightInd w:val="0"/>
        <w:spacing w:after="0" w:line="360" w:lineRule="auto"/>
        <w:jc w:val="both"/>
        <w:rPr>
          <w:rFonts w:ascii="Times New Roman" w:hAnsi="Times New Roman" w:cs="Times New Roman"/>
          <w:sz w:val="24"/>
          <w:szCs w:val="24"/>
        </w:rPr>
      </w:pPr>
      <w:r w:rsidRPr="000650C7">
        <w:rPr>
          <w:rFonts w:ascii="Times New Roman" w:hAnsi="Times New Roman" w:cs="Times New Roman"/>
          <w:b/>
          <w:sz w:val="24"/>
          <w:szCs w:val="24"/>
        </w:rPr>
        <w:t>niekaralnych formach korupcji</w:t>
      </w:r>
      <w:r w:rsidRPr="000650C7">
        <w:rPr>
          <w:rFonts w:ascii="Times New Roman" w:hAnsi="Times New Roman" w:cs="Times New Roman"/>
          <w:sz w:val="24"/>
          <w:szCs w:val="24"/>
        </w:rPr>
        <w:t xml:space="preserve"> </w:t>
      </w:r>
      <w:r w:rsidRPr="000650C7">
        <w:rPr>
          <w:rFonts w:ascii="Times New Roman" w:eastAsia="Times New Roman" w:hAnsi="Times New Roman" w:cs="Times New Roman"/>
          <w:color w:val="000000"/>
          <w:sz w:val="24"/>
          <w:szCs w:val="24"/>
          <w:lang w:eastAsia="pl-PL"/>
        </w:rPr>
        <w:t>rozumie się przez to</w:t>
      </w:r>
      <w:r w:rsidRPr="000650C7">
        <w:rPr>
          <w:rFonts w:ascii="Times New Roman" w:hAnsi="Times New Roman" w:cs="Times New Roman"/>
          <w:sz w:val="24"/>
          <w:szCs w:val="24"/>
        </w:rPr>
        <w:t>:</w:t>
      </w:r>
    </w:p>
    <w:p w:rsidR="000650C7" w:rsidRPr="000650C7" w:rsidRDefault="000650C7" w:rsidP="000650C7">
      <w:pPr>
        <w:numPr>
          <w:ilvl w:val="0"/>
          <w:numId w:val="4"/>
        </w:numPr>
        <w:autoSpaceDE w:val="0"/>
        <w:autoSpaceDN w:val="0"/>
        <w:adjustRightInd w:val="0"/>
        <w:spacing w:after="0" w:line="360" w:lineRule="auto"/>
        <w:ind w:left="1134"/>
        <w:jc w:val="both"/>
        <w:rPr>
          <w:rFonts w:ascii="Times New Roman" w:hAnsi="Times New Roman" w:cs="Times New Roman"/>
          <w:sz w:val="24"/>
          <w:szCs w:val="24"/>
        </w:rPr>
      </w:pPr>
      <w:r w:rsidRPr="000650C7">
        <w:rPr>
          <w:rFonts w:ascii="Times New Roman" w:hAnsi="Times New Roman" w:cs="Times New Roman"/>
          <w:b/>
          <w:sz w:val="24"/>
          <w:szCs w:val="24"/>
        </w:rPr>
        <w:t>konflikt interesów</w:t>
      </w:r>
      <w:r w:rsidRPr="000650C7">
        <w:rPr>
          <w:rFonts w:ascii="Times New Roman" w:hAnsi="Times New Roman" w:cs="Times New Roman"/>
          <w:sz w:val="24"/>
          <w:szCs w:val="24"/>
        </w:rPr>
        <w:t xml:space="preserve"> – pełnienie przez funkcjonariusza publicznego albo członków jego najbliższej rodziny funkcji lub utrzymywanie kontaktów o charakterze prywatnym, które mogą wpływać na treść urzędowych </w:t>
      </w:r>
      <w:proofErr w:type="spellStart"/>
      <w:r w:rsidRPr="000650C7">
        <w:rPr>
          <w:rFonts w:ascii="Times New Roman" w:hAnsi="Times New Roman" w:cs="Times New Roman"/>
          <w:sz w:val="24"/>
          <w:szCs w:val="24"/>
        </w:rPr>
        <w:t>zachowań</w:t>
      </w:r>
      <w:proofErr w:type="spellEnd"/>
      <w:r w:rsidRPr="000650C7">
        <w:rPr>
          <w:rFonts w:ascii="Times New Roman" w:hAnsi="Times New Roman" w:cs="Times New Roman"/>
          <w:sz w:val="24"/>
          <w:szCs w:val="24"/>
        </w:rPr>
        <w:t xml:space="preserve"> w sposób rodzący wątpliwości co do ich bezstronności; wyróżnia się konflikt interesów:</w:t>
      </w:r>
    </w:p>
    <w:p w:rsidR="000650C7" w:rsidRPr="000650C7" w:rsidRDefault="000650C7" w:rsidP="000650C7">
      <w:pPr>
        <w:tabs>
          <w:tab w:val="left" w:pos="1418"/>
        </w:tabs>
        <w:autoSpaceDE w:val="0"/>
        <w:autoSpaceDN w:val="0"/>
        <w:adjustRightInd w:val="0"/>
        <w:spacing w:after="0" w:line="360" w:lineRule="auto"/>
        <w:ind w:left="1418" w:hanging="142"/>
        <w:jc w:val="both"/>
        <w:rPr>
          <w:rFonts w:ascii="Times New Roman" w:hAnsi="Times New Roman" w:cs="Times New Roman"/>
          <w:sz w:val="24"/>
          <w:szCs w:val="24"/>
        </w:rPr>
      </w:pPr>
      <w:r w:rsidRPr="000650C7">
        <w:rPr>
          <w:rFonts w:ascii="Times New Roman" w:hAnsi="Times New Roman" w:cs="Times New Roman"/>
          <w:sz w:val="24"/>
          <w:szCs w:val="24"/>
        </w:rPr>
        <w:t>- rzeczywisty/faktyczny (relacje, które bezpośrednio obecnie wywołują konflikt interesów),</w:t>
      </w:r>
    </w:p>
    <w:p w:rsidR="000650C7" w:rsidRPr="000650C7" w:rsidRDefault="000650C7" w:rsidP="000650C7">
      <w:pPr>
        <w:tabs>
          <w:tab w:val="left" w:pos="1418"/>
        </w:tabs>
        <w:autoSpaceDE w:val="0"/>
        <w:autoSpaceDN w:val="0"/>
        <w:adjustRightInd w:val="0"/>
        <w:spacing w:after="0" w:line="360" w:lineRule="auto"/>
        <w:ind w:left="1418" w:hanging="142"/>
        <w:jc w:val="both"/>
        <w:rPr>
          <w:rFonts w:ascii="Times New Roman" w:hAnsi="Times New Roman" w:cs="Times New Roman"/>
          <w:sz w:val="24"/>
          <w:szCs w:val="24"/>
        </w:rPr>
      </w:pPr>
      <w:r w:rsidRPr="000650C7">
        <w:rPr>
          <w:rFonts w:ascii="Times New Roman" w:hAnsi="Times New Roman" w:cs="Times New Roman"/>
          <w:sz w:val="24"/>
          <w:szCs w:val="24"/>
        </w:rPr>
        <w:t>- potencjalny (relacje, które potencjalnie mogą wywoływać konflikt interesu w przyszłości),</w:t>
      </w:r>
    </w:p>
    <w:p w:rsidR="000650C7" w:rsidRPr="000650C7" w:rsidRDefault="000650C7" w:rsidP="000650C7">
      <w:pPr>
        <w:tabs>
          <w:tab w:val="left" w:pos="1418"/>
        </w:tabs>
        <w:autoSpaceDE w:val="0"/>
        <w:autoSpaceDN w:val="0"/>
        <w:adjustRightInd w:val="0"/>
        <w:spacing w:after="0" w:line="360" w:lineRule="auto"/>
        <w:ind w:left="1418" w:hanging="142"/>
        <w:jc w:val="both"/>
        <w:rPr>
          <w:rFonts w:ascii="Times New Roman" w:hAnsi="Times New Roman" w:cs="Times New Roman"/>
          <w:sz w:val="24"/>
          <w:szCs w:val="24"/>
        </w:rPr>
      </w:pPr>
      <w:r w:rsidRPr="000650C7">
        <w:rPr>
          <w:rFonts w:ascii="Times New Roman" w:hAnsi="Times New Roman" w:cs="Times New Roman"/>
          <w:sz w:val="24"/>
          <w:szCs w:val="24"/>
        </w:rPr>
        <w:t>- postrzegany (relacje, które w odbiorze zewnętrznym będą postrzegane jako konflikt interesów);</w:t>
      </w:r>
    </w:p>
    <w:p w:rsidR="000650C7" w:rsidRPr="000650C7" w:rsidRDefault="000650C7" w:rsidP="000650C7">
      <w:pPr>
        <w:numPr>
          <w:ilvl w:val="0"/>
          <w:numId w:val="4"/>
        </w:numPr>
        <w:tabs>
          <w:tab w:val="left" w:pos="0"/>
        </w:tabs>
        <w:autoSpaceDE w:val="0"/>
        <w:autoSpaceDN w:val="0"/>
        <w:adjustRightInd w:val="0"/>
        <w:spacing w:after="0" w:line="360" w:lineRule="auto"/>
        <w:ind w:left="1134"/>
        <w:jc w:val="both"/>
        <w:rPr>
          <w:rFonts w:ascii="Times New Roman" w:hAnsi="Times New Roman" w:cs="Times New Roman"/>
          <w:sz w:val="24"/>
          <w:szCs w:val="24"/>
        </w:rPr>
      </w:pPr>
      <w:r w:rsidRPr="000650C7">
        <w:rPr>
          <w:rFonts w:ascii="Times New Roman" w:hAnsi="Times New Roman" w:cs="Times New Roman"/>
          <w:b/>
          <w:sz w:val="24"/>
          <w:szCs w:val="24"/>
        </w:rPr>
        <w:t>kumoterstwo</w:t>
      </w:r>
      <w:r w:rsidRPr="000650C7">
        <w:rPr>
          <w:rFonts w:ascii="Times New Roman" w:hAnsi="Times New Roman" w:cs="Times New Roman"/>
          <w:sz w:val="24"/>
          <w:szCs w:val="24"/>
        </w:rPr>
        <w:t xml:space="preserve"> – faworyzowanie oparte nie na pokrewieństwie, ale na powiązaniach towarzyskich;</w:t>
      </w:r>
    </w:p>
    <w:p w:rsidR="000650C7" w:rsidRPr="000650C7" w:rsidRDefault="000650C7" w:rsidP="000650C7">
      <w:pPr>
        <w:numPr>
          <w:ilvl w:val="0"/>
          <w:numId w:val="4"/>
        </w:numPr>
        <w:tabs>
          <w:tab w:val="left" w:pos="0"/>
        </w:tabs>
        <w:autoSpaceDE w:val="0"/>
        <w:autoSpaceDN w:val="0"/>
        <w:adjustRightInd w:val="0"/>
        <w:spacing w:after="0" w:line="360" w:lineRule="auto"/>
        <w:ind w:left="1134"/>
        <w:jc w:val="both"/>
        <w:rPr>
          <w:rFonts w:ascii="Times New Roman" w:hAnsi="Times New Roman" w:cs="Times New Roman"/>
          <w:sz w:val="24"/>
          <w:szCs w:val="24"/>
        </w:rPr>
      </w:pPr>
      <w:r w:rsidRPr="000650C7">
        <w:rPr>
          <w:rFonts w:ascii="Times New Roman" w:hAnsi="Times New Roman" w:cs="Times New Roman"/>
          <w:b/>
          <w:sz w:val="24"/>
          <w:szCs w:val="24"/>
        </w:rPr>
        <w:t>nepotyzm</w:t>
      </w:r>
      <w:r w:rsidRPr="000650C7">
        <w:rPr>
          <w:rFonts w:ascii="Times New Roman" w:hAnsi="Times New Roman" w:cs="Times New Roman"/>
          <w:sz w:val="24"/>
          <w:szCs w:val="24"/>
        </w:rPr>
        <w:t xml:space="preserve"> – nadużywanie zajmowanego stanowiska poprzez protegowanie krewnych;</w:t>
      </w:r>
    </w:p>
    <w:p w:rsidR="000650C7" w:rsidRPr="000650C7" w:rsidRDefault="000650C7" w:rsidP="000650C7">
      <w:pPr>
        <w:numPr>
          <w:ilvl w:val="0"/>
          <w:numId w:val="7"/>
        </w:numPr>
        <w:spacing w:after="0" w:line="360" w:lineRule="auto"/>
        <w:ind w:left="426"/>
        <w:contextualSpacing/>
        <w:jc w:val="both"/>
        <w:rPr>
          <w:rFonts w:ascii="Times New Roman" w:hAnsi="Times New Roman" w:cs="Times New Roman"/>
          <w:sz w:val="24"/>
          <w:szCs w:val="24"/>
        </w:rPr>
      </w:pPr>
      <w:r w:rsidRPr="000650C7">
        <w:rPr>
          <w:rFonts w:ascii="Times New Roman" w:hAnsi="Times New Roman" w:cs="Times New Roman"/>
          <w:b/>
          <w:sz w:val="24"/>
          <w:szCs w:val="24"/>
        </w:rPr>
        <w:t>korzyści majątkowej</w:t>
      </w:r>
      <w:r w:rsidRPr="000650C7">
        <w:rPr>
          <w:rFonts w:ascii="Times New Roman" w:hAnsi="Times New Roman" w:cs="Times New Roman"/>
          <w:sz w:val="24"/>
          <w:szCs w:val="24"/>
        </w:rPr>
        <w:t xml:space="preserve"> – rozumie się przez to każde dobro, które jest w stanie zaspokoić określoną potrzebę, a jego wartość da się wyrazić w pieniądzu; korzyścią może być nie tylko przyrost majątku, ale też wszystkie korzystne umowy (np. pożyczka udzielona na preferencyjnych warunkach, darowizna, zwolnienie z długu, wygranie przetargu);</w:t>
      </w:r>
    </w:p>
    <w:p w:rsidR="000650C7" w:rsidRPr="000650C7" w:rsidRDefault="000650C7" w:rsidP="000650C7">
      <w:pPr>
        <w:numPr>
          <w:ilvl w:val="0"/>
          <w:numId w:val="7"/>
        </w:numPr>
        <w:tabs>
          <w:tab w:val="left" w:pos="0"/>
        </w:tabs>
        <w:spacing w:after="0" w:line="360" w:lineRule="auto"/>
        <w:ind w:left="426" w:hanging="426"/>
        <w:contextualSpacing/>
        <w:jc w:val="both"/>
        <w:rPr>
          <w:rFonts w:ascii="Times New Roman" w:hAnsi="Times New Roman" w:cs="Times New Roman"/>
          <w:sz w:val="24"/>
          <w:szCs w:val="24"/>
        </w:rPr>
      </w:pPr>
      <w:r w:rsidRPr="000650C7">
        <w:rPr>
          <w:rFonts w:ascii="Times New Roman" w:hAnsi="Times New Roman" w:cs="Times New Roman"/>
          <w:b/>
          <w:sz w:val="24"/>
          <w:szCs w:val="24"/>
        </w:rPr>
        <w:t>korzyści osobistej</w:t>
      </w:r>
      <w:r w:rsidRPr="000650C7">
        <w:rPr>
          <w:rFonts w:ascii="Times New Roman" w:hAnsi="Times New Roman" w:cs="Times New Roman"/>
          <w:sz w:val="24"/>
          <w:szCs w:val="24"/>
        </w:rPr>
        <w:t xml:space="preserve"> – rozumie się przez to świadczenie o charakterze niemajątkowym, polepszające sytuację osoby, która ją uzyskuje (np. obietnica awansu, odznaczenie orderem, wyuczenie zawodu, ograniczenie obowiązków zawodowych, przyjęcie na praktykę/staż, wysłanie na zagraniczne stypendium, wykreowanie korzystnego wizerunku w mediach);</w:t>
      </w:r>
    </w:p>
    <w:p w:rsidR="000650C7" w:rsidRPr="000650C7" w:rsidRDefault="000650C7" w:rsidP="000650C7">
      <w:pPr>
        <w:numPr>
          <w:ilvl w:val="0"/>
          <w:numId w:val="7"/>
        </w:numPr>
        <w:tabs>
          <w:tab w:val="left" w:pos="0"/>
        </w:tabs>
        <w:spacing w:after="0" w:line="360" w:lineRule="auto"/>
        <w:ind w:left="426" w:hanging="426"/>
        <w:contextualSpacing/>
        <w:jc w:val="both"/>
        <w:rPr>
          <w:rFonts w:ascii="Times New Roman" w:hAnsi="Times New Roman" w:cs="Times New Roman"/>
          <w:color w:val="000000" w:themeColor="text1"/>
          <w:sz w:val="24"/>
          <w:szCs w:val="24"/>
        </w:rPr>
      </w:pPr>
      <w:r w:rsidRPr="000650C7">
        <w:rPr>
          <w:rFonts w:ascii="Times New Roman" w:hAnsi="Times New Roman" w:cs="Times New Roman"/>
          <w:b/>
          <w:color w:val="000000" w:themeColor="text1"/>
          <w:sz w:val="24"/>
          <w:szCs w:val="24"/>
        </w:rPr>
        <w:t>nadużyciu</w:t>
      </w:r>
      <w:r w:rsidRPr="000650C7">
        <w:rPr>
          <w:rFonts w:ascii="Times New Roman" w:hAnsi="Times New Roman" w:cs="Times New Roman"/>
          <w:color w:val="000000" w:themeColor="text1"/>
          <w:sz w:val="24"/>
          <w:szCs w:val="24"/>
        </w:rPr>
        <w:t xml:space="preserve"> – </w:t>
      </w:r>
      <w:r w:rsidRPr="000650C7">
        <w:rPr>
          <w:rFonts w:ascii="Times New Roman" w:hAnsi="Times New Roman" w:cs="Times New Roman"/>
          <w:sz w:val="24"/>
          <w:szCs w:val="24"/>
        </w:rPr>
        <w:t xml:space="preserve">rozumie się przez to </w:t>
      </w:r>
      <w:r w:rsidRPr="000650C7">
        <w:rPr>
          <w:rFonts w:ascii="Times New Roman" w:hAnsi="Times New Roman" w:cs="Times New Roman"/>
          <w:color w:val="000000" w:themeColor="text1"/>
          <w:sz w:val="24"/>
          <w:szCs w:val="24"/>
        </w:rPr>
        <w:t>działanie lub zaniechanie, łącznie z podaniem błędnych informacji, które wprowadza w błąd lub usiłuje wprowadzić w błąd stronę w celu osiągnięcia korzyści majątkowej, osobistej lub innej albo uniknięcie zobowiązania, w szczególności:</w:t>
      </w:r>
    </w:p>
    <w:p w:rsidR="000650C7" w:rsidRPr="000650C7" w:rsidRDefault="000650C7" w:rsidP="000650C7">
      <w:pPr>
        <w:numPr>
          <w:ilvl w:val="0"/>
          <w:numId w:val="6"/>
        </w:numPr>
        <w:spacing w:after="0" w:line="360" w:lineRule="auto"/>
        <w:ind w:left="993" w:hanging="426"/>
        <w:contextualSpacing/>
        <w:jc w:val="both"/>
        <w:rPr>
          <w:rFonts w:ascii="Times New Roman" w:hAnsi="Times New Roman" w:cs="Times New Roman"/>
          <w:color w:val="000000" w:themeColor="text1"/>
          <w:sz w:val="24"/>
          <w:szCs w:val="24"/>
        </w:rPr>
      </w:pPr>
      <w:r w:rsidRPr="000650C7">
        <w:rPr>
          <w:rFonts w:ascii="Times New Roman" w:hAnsi="Times New Roman" w:cs="Times New Roman"/>
          <w:color w:val="000000" w:themeColor="text1"/>
          <w:sz w:val="24"/>
          <w:szCs w:val="24"/>
        </w:rPr>
        <w:t>korupcja,</w:t>
      </w:r>
    </w:p>
    <w:p w:rsidR="000650C7" w:rsidRPr="000650C7" w:rsidRDefault="000650C7" w:rsidP="000650C7">
      <w:pPr>
        <w:numPr>
          <w:ilvl w:val="0"/>
          <w:numId w:val="6"/>
        </w:numPr>
        <w:tabs>
          <w:tab w:val="left" w:pos="0"/>
          <w:tab w:val="left" w:pos="1276"/>
        </w:tabs>
        <w:spacing w:after="0" w:line="360" w:lineRule="auto"/>
        <w:ind w:left="993" w:hanging="426"/>
        <w:contextualSpacing/>
        <w:jc w:val="both"/>
        <w:rPr>
          <w:rFonts w:ascii="Times New Roman" w:hAnsi="Times New Roman" w:cs="Times New Roman"/>
          <w:color w:val="000000" w:themeColor="text1"/>
          <w:sz w:val="24"/>
          <w:szCs w:val="24"/>
        </w:rPr>
      </w:pPr>
      <w:r w:rsidRPr="000650C7">
        <w:rPr>
          <w:rFonts w:ascii="Times New Roman" w:hAnsi="Times New Roman" w:cs="Times New Roman"/>
          <w:color w:val="000000" w:themeColor="text1"/>
          <w:sz w:val="24"/>
          <w:szCs w:val="24"/>
        </w:rPr>
        <w:t>kradzież majątku publicznego lub środków publicznych,</w:t>
      </w:r>
    </w:p>
    <w:p w:rsidR="000650C7" w:rsidRPr="000650C7" w:rsidRDefault="000650C7" w:rsidP="000650C7">
      <w:pPr>
        <w:numPr>
          <w:ilvl w:val="0"/>
          <w:numId w:val="6"/>
        </w:numPr>
        <w:tabs>
          <w:tab w:val="left" w:pos="0"/>
          <w:tab w:val="left" w:pos="1276"/>
        </w:tabs>
        <w:spacing w:after="0" w:line="360" w:lineRule="auto"/>
        <w:ind w:left="993" w:hanging="426"/>
        <w:contextualSpacing/>
        <w:jc w:val="both"/>
        <w:rPr>
          <w:rFonts w:ascii="Times New Roman" w:hAnsi="Times New Roman" w:cs="Times New Roman"/>
          <w:color w:val="000000" w:themeColor="text1"/>
          <w:sz w:val="24"/>
          <w:szCs w:val="24"/>
        </w:rPr>
      </w:pPr>
      <w:r w:rsidRPr="000650C7">
        <w:rPr>
          <w:rFonts w:ascii="Times New Roman" w:hAnsi="Times New Roman" w:cs="Times New Roman"/>
          <w:color w:val="000000" w:themeColor="text1"/>
          <w:sz w:val="24"/>
          <w:szCs w:val="24"/>
        </w:rPr>
        <w:t xml:space="preserve">przywłaszczenie mienia publicznego (materiałów, produktów, sprzętu), </w:t>
      </w:r>
    </w:p>
    <w:p w:rsidR="000650C7" w:rsidRPr="000650C7" w:rsidRDefault="000650C7" w:rsidP="000650C7">
      <w:pPr>
        <w:numPr>
          <w:ilvl w:val="0"/>
          <w:numId w:val="6"/>
        </w:numPr>
        <w:tabs>
          <w:tab w:val="left" w:pos="0"/>
          <w:tab w:val="left" w:pos="1276"/>
        </w:tabs>
        <w:spacing w:after="0" w:line="360" w:lineRule="auto"/>
        <w:ind w:left="993" w:hanging="426"/>
        <w:contextualSpacing/>
        <w:jc w:val="both"/>
        <w:rPr>
          <w:rFonts w:ascii="Times New Roman" w:hAnsi="Times New Roman" w:cs="Times New Roman"/>
          <w:color w:val="000000" w:themeColor="text1"/>
          <w:sz w:val="24"/>
          <w:szCs w:val="24"/>
        </w:rPr>
      </w:pPr>
      <w:r w:rsidRPr="000650C7">
        <w:rPr>
          <w:rFonts w:ascii="Times New Roman" w:hAnsi="Times New Roman" w:cs="Times New Roman"/>
          <w:color w:val="000000" w:themeColor="text1"/>
          <w:sz w:val="24"/>
          <w:szCs w:val="24"/>
        </w:rPr>
        <w:t>świadome nieprzestrzeganie obowiązujących procedur,</w:t>
      </w:r>
    </w:p>
    <w:p w:rsidR="000650C7" w:rsidRPr="000650C7" w:rsidRDefault="000650C7" w:rsidP="000650C7">
      <w:pPr>
        <w:numPr>
          <w:ilvl w:val="0"/>
          <w:numId w:val="6"/>
        </w:numPr>
        <w:tabs>
          <w:tab w:val="left" w:pos="0"/>
          <w:tab w:val="left" w:pos="1276"/>
        </w:tabs>
        <w:spacing w:after="0" w:line="360" w:lineRule="auto"/>
        <w:ind w:left="993" w:hanging="426"/>
        <w:contextualSpacing/>
        <w:jc w:val="both"/>
        <w:rPr>
          <w:rFonts w:ascii="Times New Roman" w:hAnsi="Times New Roman" w:cs="Times New Roman"/>
          <w:color w:val="000000" w:themeColor="text1"/>
          <w:sz w:val="24"/>
          <w:szCs w:val="24"/>
        </w:rPr>
      </w:pPr>
      <w:r w:rsidRPr="000650C7">
        <w:rPr>
          <w:rFonts w:ascii="Times New Roman" w:hAnsi="Times New Roman" w:cs="Times New Roman"/>
          <w:color w:val="000000" w:themeColor="text1"/>
          <w:sz w:val="24"/>
          <w:szCs w:val="24"/>
        </w:rPr>
        <w:t>świadome</w:t>
      </w:r>
      <w:r w:rsidRPr="000650C7">
        <w:rPr>
          <w:rFonts w:ascii="Times New Roman" w:eastAsia="Times New Roman" w:hAnsi="Times New Roman" w:cs="Times New Roman"/>
          <w:color w:val="000000" w:themeColor="text1"/>
          <w:sz w:val="24"/>
          <w:szCs w:val="24"/>
          <w:lang w:eastAsia="pl-PL"/>
        </w:rPr>
        <w:t xml:space="preserve"> podawanie nieprawdziwych danych w sprawozdaniach finansowych, powodujące, ze stają się one nierzetelne i nie odpowiadające rzeczywiście istniejącemu stanowi faktycznemu i prawnemu,</w:t>
      </w:r>
    </w:p>
    <w:p w:rsidR="000650C7" w:rsidRPr="000650C7" w:rsidRDefault="000650C7" w:rsidP="000650C7">
      <w:pPr>
        <w:numPr>
          <w:ilvl w:val="0"/>
          <w:numId w:val="6"/>
        </w:numPr>
        <w:tabs>
          <w:tab w:val="left" w:pos="0"/>
          <w:tab w:val="left" w:pos="1276"/>
        </w:tabs>
        <w:spacing w:after="0" w:line="360" w:lineRule="auto"/>
        <w:ind w:left="993" w:hanging="426"/>
        <w:contextualSpacing/>
        <w:jc w:val="both"/>
        <w:rPr>
          <w:rFonts w:ascii="Times New Roman" w:hAnsi="Times New Roman" w:cs="Times New Roman"/>
          <w:color w:val="000000" w:themeColor="text1"/>
          <w:sz w:val="24"/>
          <w:szCs w:val="24"/>
        </w:rPr>
      </w:pPr>
      <w:r w:rsidRPr="000650C7">
        <w:rPr>
          <w:rFonts w:ascii="Times New Roman" w:hAnsi="Times New Roman" w:cs="Times New Roman"/>
          <w:color w:val="000000" w:themeColor="text1"/>
          <w:sz w:val="24"/>
          <w:szCs w:val="24"/>
        </w:rPr>
        <w:t>świadome</w:t>
      </w:r>
      <w:r w:rsidRPr="000650C7">
        <w:rPr>
          <w:rFonts w:ascii="Times New Roman" w:eastAsia="Times New Roman" w:hAnsi="Times New Roman" w:cs="Times New Roman"/>
          <w:color w:val="000000" w:themeColor="text1"/>
          <w:sz w:val="24"/>
          <w:szCs w:val="24"/>
          <w:lang w:eastAsia="pl-PL"/>
        </w:rPr>
        <w:t xml:space="preserve"> wprowadzanie nieprawdziwych danych do dokumentów i systemów informatycznych, </w:t>
      </w:r>
    </w:p>
    <w:p w:rsidR="000650C7" w:rsidRPr="000650C7" w:rsidRDefault="000650C7" w:rsidP="000650C7">
      <w:pPr>
        <w:numPr>
          <w:ilvl w:val="0"/>
          <w:numId w:val="6"/>
        </w:numPr>
        <w:tabs>
          <w:tab w:val="left" w:pos="0"/>
          <w:tab w:val="left" w:pos="1276"/>
        </w:tabs>
        <w:spacing w:after="0" w:line="360" w:lineRule="auto"/>
        <w:ind w:left="993" w:hanging="426"/>
        <w:contextualSpacing/>
        <w:jc w:val="both"/>
        <w:rPr>
          <w:rFonts w:ascii="Times New Roman" w:hAnsi="Times New Roman" w:cs="Times New Roman"/>
          <w:color w:val="000000" w:themeColor="text1"/>
          <w:sz w:val="24"/>
          <w:szCs w:val="24"/>
        </w:rPr>
      </w:pPr>
      <w:r w:rsidRPr="000650C7">
        <w:rPr>
          <w:rFonts w:ascii="Times New Roman" w:eastAsia="Times New Roman" w:hAnsi="Times New Roman" w:cs="Times New Roman"/>
          <w:color w:val="000000" w:themeColor="text1"/>
          <w:sz w:val="24"/>
          <w:szCs w:val="24"/>
          <w:lang w:eastAsia="pl-PL"/>
        </w:rPr>
        <w:t>fałszowanie dokumentów (np. umów, pism, decyzji, uchwał, protokołów) lub wprowadzanie w nich innych zmian nie zaakceptowanych przez podmioty do tego upoważnione,</w:t>
      </w:r>
    </w:p>
    <w:p w:rsidR="000650C7" w:rsidRPr="000650C7" w:rsidRDefault="000650C7" w:rsidP="000650C7">
      <w:pPr>
        <w:numPr>
          <w:ilvl w:val="0"/>
          <w:numId w:val="6"/>
        </w:numPr>
        <w:tabs>
          <w:tab w:val="left" w:pos="0"/>
          <w:tab w:val="left" w:pos="1276"/>
        </w:tabs>
        <w:spacing w:after="0" w:line="360" w:lineRule="auto"/>
        <w:ind w:left="993" w:hanging="426"/>
        <w:contextualSpacing/>
        <w:jc w:val="both"/>
        <w:rPr>
          <w:rFonts w:ascii="Times New Roman" w:hAnsi="Times New Roman" w:cs="Times New Roman"/>
          <w:color w:val="000000" w:themeColor="text1"/>
          <w:sz w:val="24"/>
          <w:szCs w:val="24"/>
        </w:rPr>
      </w:pPr>
      <w:r w:rsidRPr="000650C7">
        <w:rPr>
          <w:rFonts w:ascii="Times New Roman" w:eastAsia="Times New Roman" w:hAnsi="Times New Roman" w:cs="Times New Roman"/>
          <w:color w:val="000000" w:themeColor="text1"/>
          <w:sz w:val="24"/>
          <w:szCs w:val="24"/>
          <w:lang w:eastAsia="pl-PL"/>
        </w:rPr>
        <w:t>podrabianie lub zmienianie zapisów księgowych oraz dokumentacji potwierdzającej te zapisy,</w:t>
      </w:r>
    </w:p>
    <w:p w:rsidR="000650C7" w:rsidRPr="000650C7" w:rsidRDefault="000650C7" w:rsidP="000650C7">
      <w:pPr>
        <w:numPr>
          <w:ilvl w:val="0"/>
          <w:numId w:val="6"/>
        </w:numPr>
        <w:tabs>
          <w:tab w:val="left" w:pos="0"/>
          <w:tab w:val="left" w:pos="1276"/>
        </w:tabs>
        <w:spacing w:after="0" w:line="360" w:lineRule="auto"/>
        <w:ind w:left="993" w:hanging="426"/>
        <w:contextualSpacing/>
        <w:jc w:val="both"/>
        <w:rPr>
          <w:rFonts w:ascii="Times New Roman" w:hAnsi="Times New Roman" w:cs="Times New Roman"/>
          <w:color w:val="000000" w:themeColor="text1"/>
          <w:sz w:val="24"/>
          <w:szCs w:val="24"/>
        </w:rPr>
      </w:pPr>
      <w:r w:rsidRPr="000650C7">
        <w:rPr>
          <w:rFonts w:ascii="Times New Roman" w:hAnsi="Times New Roman" w:cs="Times New Roman"/>
          <w:color w:val="000000" w:themeColor="text1"/>
          <w:sz w:val="24"/>
          <w:szCs w:val="24"/>
        </w:rPr>
        <w:t>świadome</w:t>
      </w:r>
      <w:r w:rsidRPr="000650C7">
        <w:rPr>
          <w:rFonts w:ascii="Times New Roman" w:eastAsia="Times New Roman" w:hAnsi="Times New Roman" w:cs="Times New Roman"/>
          <w:color w:val="000000" w:themeColor="text1"/>
          <w:sz w:val="24"/>
          <w:szCs w:val="24"/>
          <w:lang w:eastAsia="pl-PL"/>
        </w:rPr>
        <w:t xml:space="preserve"> niewłaściwe stosowanie zasad rachunkowych,</w:t>
      </w:r>
    </w:p>
    <w:p w:rsidR="000650C7" w:rsidRPr="000650C7" w:rsidRDefault="000650C7" w:rsidP="000650C7">
      <w:pPr>
        <w:numPr>
          <w:ilvl w:val="0"/>
          <w:numId w:val="6"/>
        </w:numPr>
        <w:tabs>
          <w:tab w:val="left" w:pos="0"/>
          <w:tab w:val="left" w:pos="1276"/>
        </w:tabs>
        <w:spacing w:after="0" w:line="360" w:lineRule="auto"/>
        <w:ind w:left="993" w:hanging="426"/>
        <w:contextualSpacing/>
        <w:jc w:val="both"/>
        <w:rPr>
          <w:rFonts w:ascii="Times New Roman" w:hAnsi="Times New Roman" w:cs="Times New Roman"/>
          <w:color w:val="000000" w:themeColor="text1"/>
          <w:sz w:val="24"/>
          <w:szCs w:val="24"/>
        </w:rPr>
      </w:pPr>
      <w:r w:rsidRPr="000650C7">
        <w:rPr>
          <w:rFonts w:ascii="Times New Roman" w:hAnsi="Times New Roman" w:cs="Times New Roman"/>
          <w:color w:val="000000" w:themeColor="text1"/>
          <w:sz w:val="24"/>
          <w:szCs w:val="24"/>
        </w:rPr>
        <w:t>świadome</w:t>
      </w:r>
      <w:r w:rsidRPr="000650C7">
        <w:rPr>
          <w:rFonts w:ascii="Times New Roman" w:eastAsia="Times New Roman" w:hAnsi="Times New Roman" w:cs="Times New Roman"/>
          <w:color w:val="000000" w:themeColor="text1"/>
          <w:sz w:val="24"/>
          <w:szCs w:val="24"/>
          <w:lang w:eastAsia="pl-PL"/>
        </w:rPr>
        <w:t xml:space="preserve"> przeinaczanie lub pomijanie zdarzeń, transakcji lub innych istotnych informacji w sporządzanych raportach i sprawozdaniach, powodujące szkody w środkach publicznych;</w:t>
      </w:r>
    </w:p>
    <w:p w:rsidR="000650C7" w:rsidRPr="000650C7" w:rsidRDefault="000650C7" w:rsidP="000650C7">
      <w:pPr>
        <w:numPr>
          <w:ilvl w:val="0"/>
          <w:numId w:val="7"/>
        </w:numPr>
        <w:tabs>
          <w:tab w:val="left" w:pos="0"/>
        </w:tabs>
        <w:spacing w:after="0" w:line="360" w:lineRule="auto"/>
        <w:ind w:left="426" w:hanging="426"/>
        <w:contextualSpacing/>
        <w:jc w:val="both"/>
        <w:rPr>
          <w:rFonts w:ascii="Times New Roman" w:hAnsi="Times New Roman" w:cs="Times New Roman"/>
          <w:sz w:val="24"/>
          <w:szCs w:val="24"/>
        </w:rPr>
      </w:pPr>
      <w:r w:rsidRPr="000650C7">
        <w:rPr>
          <w:rFonts w:ascii="Times New Roman" w:hAnsi="Times New Roman" w:cs="Times New Roman"/>
          <w:b/>
          <w:sz w:val="24"/>
          <w:szCs w:val="24"/>
        </w:rPr>
        <w:t>nieprawidłowości</w:t>
      </w:r>
      <w:r w:rsidRPr="000650C7">
        <w:rPr>
          <w:rFonts w:ascii="Times New Roman" w:hAnsi="Times New Roman" w:cs="Times New Roman"/>
          <w:sz w:val="24"/>
          <w:szCs w:val="24"/>
        </w:rPr>
        <w:t xml:space="preserve"> – rozumie się przez to działanie lub zaniechanie, które z punktu widzenia kontroli jest nielegalne, niegospodarne, niecelowe lub nierzetelne, a w przypadku wykonywania zadań nieskuteczne, niewydajne, nieoszczędne;</w:t>
      </w:r>
    </w:p>
    <w:p w:rsidR="000650C7" w:rsidRPr="000650C7" w:rsidRDefault="000650C7" w:rsidP="000650C7">
      <w:pPr>
        <w:numPr>
          <w:ilvl w:val="0"/>
          <w:numId w:val="7"/>
        </w:numPr>
        <w:tabs>
          <w:tab w:val="left" w:pos="0"/>
        </w:tabs>
        <w:spacing w:after="0" w:line="360" w:lineRule="auto"/>
        <w:ind w:left="426" w:hanging="426"/>
        <w:contextualSpacing/>
        <w:jc w:val="both"/>
        <w:rPr>
          <w:rFonts w:ascii="Times New Roman" w:hAnsi="Times New Roman" w:cs="Times New Roman"/>
          <w:sz w:val="24"/>
          <w:szCs w:val="24"/>
        </w:rPr>
      </w:pPr>
      <w:r w:rsidRPr="000650C7">
        <w:rPr>
          <w:rFonts w:ascii="Times New Roman" w:hAnsi="Times New Roman" w:cs="Times New Roman"/>
          <w:b/>
          <w:sz w:val="24"/>
          <w:szCs w:val="24"/>
        </w:rPr>
        <w:t xml:space="preserve">Zespole ds. rozpatrywania zgłoszeń nadużyć </w:t>
      </w:r>
      <w:r w:rsidRPr="000650C7">
        <w:rPr>
          <w:rFonts w:ascii="Times New Roman" w:hAnsi="Times New Roman" w:cs="Times New Roman"/>
          <w:sz w:val="24"/>
          <w:szCs w:val="24"/>
        </w:rPr>
        <w:t>– rozumie się przez to zespół osób powoływany przez Pełnomocnika ds. etyki i polityki antykorupcyjnej, do zadań którego należy wyjaśnienie okoliczności sprawy pod kątem sprawdzenia, czy działania i zachowania przedstawiane w zgłoszeniu noszą znamiona nadużycia w tym korupcji, czy jest to inna nieprawidłowość.</w:t>
      </w:r>
    </w:p>
    <w:p w:rsidR="000650C7" w:rsidRPr="000650C7" w:rsidRDefault="000650C7" w:rsidP="000650C7">
      <w:pPr>
        <w:tabs>
          <w:tab w:val="left" w:pos="0"/>
        </w:tabs>
        <w:spacing w:after="0" w:line="360" w:lineRule="auto"/>
        <w:jc w:val="both"/>
        <w:rPr>
          <w:rFonts w:ascii="Times New Roman" w:hAnsi="Times New Roman" w:cs="Times New Roman"/>
          <w:sz w:val="24"/>
          <w:szCs w:val="24"/>
        </w:rPr>
      </w:pPr>
    </w:p>
    <w:p w:rsidR="000650C7" w:rsidRPr="000650C7" w:rsidRDefault="000650C7" w:rsidP="000650C7">
      <w:pPr>
        <w:autoSpaceDE w:val="0"/>
        <w:autoSpaceDN w:val="0"/>
        <w:adjustRightInd w:val="0"/>
        <w:spacing w:after="0" w:line="360" w:lineRule="auto"/>
        <w:ind w:left="360"/>
        <w:jc w:val="center"/>
        <w:rPr>
          <w:rFonts w:ascii="Times New Roman" w:eastAsia="Times New Roman" w:hAnsi="Times New Roman" w:cs="Times New Roman"/>
          <w:b/>
          <w:sz w:val="24"/>
          <w:szCs w:val="24"/>
          <w:lang w:eastAsia="pl-PL"/>
        </w:rPr>
      </w:pPr>
      <w:r w:rsidRPr="000650C7">
        <w:rPr>
          <w:rFonts w:ascii="Times New Roman" w:eastAsia="Times New Roman" w:hAnsi="Times New Roman" w:cs="Times New Roman"/>
          <w:b/>
          <w:sz w:val="24"/>
          <w:szCs w:val="24"/>
          <w:lang w:eastAsia="pl-PL"/>
        </w:rPr>
        <w:t>Rozdział 2</w:t>
      </w:r>
    </w:p>
    <w:p w:rsidR="000650C7" w:rsidRPr="000650C7" w:rsidRDefault="000650C7" w:rsidP="000650C7">
      <w:pPr>
        <w:autoSpaceDE w:val="0"/>
        <w:autoSpaceDN w:val="0"/>
        <w:adjustRightInd w:val="0"/>
        <w:spacing w:after="0" w:line="360" w:lineRule="auto"/>
        <w:ind w:left="360"/>
        <w:jc w:val="center"/>
        <w:rPr>
          <w:rFonts w:ascii="Times New Roman" w:eastAsia="Times New Roman" w:hAnsi="Times New Roman" w:cs="Times New Roman"/>
          <w:b/>
          <w:sz w:val="24"/>
          <w:szCs w:val="24"/>
          <w:lang w:eastAsia="pl-PL"/>
        </w:rPr>
      </w:pPr>
      <w:r w:rsidRPr="000650C7">
        <w:rPr>
          <w:rFonts w:ascii="Times New Roman" w:eastAsia="Times New Roman" w:hAnsi="Times New Roman" w:cs="Times New Roman"/>
          <w:b/>
          <w:sz w:val="24"/>
          <w:szCs w:val="24"/>
          <w:lang w:eastAsia="pl-PL"/>
        </w:rPr>
        <w:t>POSTANOWIENIA OGÓLNE</w:t>
      </w:r>
    </w:p>
    <w:p w:rsidR="000650C7" w:rsidRPr="000650C7" w:rsidRDefault="000650C7" w:rsidP="000650C7">
      <w:pPr>
        <w:autoSpaceDE w:val="0"/>
        <w:autoSpaceDN w:val="0"/>
        <w:adjustRightInd w:val="0"/>
        <w:spacing w:after="0" w:line="360" w:lineRule="auto"/>
        <w:ind w:left="360"/>
        <w:jc w:val="center"/>
        <w:rPr>
          <w:rFonts w:ascii="Times New Roman" w:eastAsia="Times New Roman" w:hAnsi="Times New Roman" w:cs="Times New Roman"/>
          <w:b/>
          <w:sz w:val="24"/>
          <w:szCs w:val="24"/>
          <w:lang w:eastAsia="pl-PL"/>
        </w:rPr>
      </w:pPr>
      <w:r w:rsidRPr="000650C7">
        <w:rPr>
          <w:rFonts w:ascii="Times New Roman" w:eastAsia="Times New Roman" w:hAnsi="Times New Roman" w:cs="Times New Roman"/>
          <w:b/>
          <w:sz w:val="24"/>
          <w:szCs w:val="24"/>
          <w:lang w:eastAsia="pl-PL"/>
        </w:rPr>
        <w:t>§ 2</w:t>
      </w:r>
    </w:p>
    <w:p w:rsidR="000650C7" w:rsidRPr="000650C7" w:rsidRDefault="000650C7" w:rsidP="000650C7">
      <w:pPr>
        <w:spacing w:after="0" w:line="360" w:lineRule="auto"/>
        <w:ind w:left="426"/>
        <w:contextualSpacing/>
        <w:jc w:val="both"/>
        <w:rPr>
          <w:rFonts w:ascii="Times New Roman" w:hAnsi="Times New Roman" w:cs="Times New Roman"/>
          <w:color w:val="000000" w:themeColor="text1"/>
          <w:sz w:val="24"/>
          <w:szCs w:val="24"/>
        </w:rPr>
      </w:pPr>
    </w:p>
    <w:p w:rsidR="000650C7" w:rsidRPr="000650C7" w:rsidRDefault="000650C7" w:rsidP="000650C7">
      <w:pPr>
        <w:numPr>
          <w:ilvl w:val="0"/>
          <w:numId w:val="9"/>
        </w:numPr>
        <w:spacing w:after="0" w:line="360" w:lineRule="auto"/>
        <w:ind w:left="426" w:hanging="426"/>
        <w:contextualSpacing/>
        <w:jc w:val="both"/>
        <w:rPr>
          <w:rFonts w:ascii="Times New Roman" w:hAnsi="Times New Roman" w:cs="Times New Roman"/>
          <w:sz w:val="24"/>
          <w:szCs w:val="24"/>
        </w:rPr>
      </w:pPr>
      <w:r w:rsidRPr="000650C7">
        <w:rPr>
          <w:rFonts w:ascii="Times New Roman" w:hAnsi="Times New Roman" w:cs="Times New Roman"/>
          <w:color w:val="000000" w:themeColor="text1"/>
          <w:sz w:val="24"/>
          <w:szCs w:val="24"/>
        </w:rPr>
        <w:t xml:space="preserve">Polityka antykorupcyjna m.st. Warszawy stanowi element systemu przeciwdziałania nadużyciom, w tym korupcji w m.st. Warszawie, które mogą wystąpić we wszystkich obszarach działalności oraz na wszystkich </w:t>
      </w:r>
      <w:r w:rsidRPr="000650C7">
        <w:rPr>
          <w:rFonts w:ascii="Times New Roman" w:hAnsi="Times New Roman" w:cs="Times New Roman"/>
          <w:sz w:val="24"/>
          <w:szCs w:val="24"/>
        </w:rPr>
        <w:t>poziomach zarządzania.</w:t>
      </w:r>
    </w:p>
    <w:p w:rsidR="000650C7" w:rsidRPr="000650C7" w:rsidRDefault="000650C7" w:rsidP="000650C7">
      <w:pPr>
        <w:numPr>
          <w:ilvl w:val="0"/>
          <w:numId w:val="9"/>
        </w:numPr>
        <w:spacing w:after="0" w:line="360" w:lineRule="auto"/>
        <w:ind w:left="426" w:hanging="426"/>
        <w:contextualSpacing/>
        <w:jc w:val="both"/>
        <w:rPr>
          <w:rFonts w:ascii="Times New Roman" w:hAnsi="Times New Roman" w:cs="Times New Roman"/>
          <w:sz w:val="24"/>
          <w:szCs w:val="24"/>
        </w:rPr>
      </w:pPr>
      <w:r w:rsidRPr="000650C7">
        <w:rPr>
          <w:rFonts w:ascii="Times New Roman" w:hAnsi="Times New Roman" w:cs="Times New Roman"/>
          <w:sz w:val="24"/>
          <w:szCs w:val="24"/>
        </w:rPr>
        <w:t>Miasto Stołeczne Warszawa stosuje politykę braku tolerancji wobec nadużyć, w tym korupcji.</w:t>
      </w:r>
    </w:p>
    <w:p w:rsidR="000650C7" w:rsidRPr="000650C7" w:rsidRDefault="000650C7" w:rsidP="000650C7">
      <w:pPr>
        <w:numPr>
          <w:ilvl w:val="0"/>
          <w:numId w:val="9"/>
        </w:numPr>
        <w:spacing w:after="0" w:line="360" w:lineRule="auto"/>
        <w:ind w:left="426" w:hanging="426"/>
        <w:contextualSpacing/>
        <w:jc w:val="both"/>
        <w:rPr>
          <w:rFonts w:ascii="Times New Roman" w:hAnsi="Times New Roman" w:cs="Times New Roman"/>
          <w:sz w:val="24"/>
          <w:szCs w:val="24"/>
        </w:rPr>
      </w:pPr>
      <w:r w:rsidRPr="000650C7">
        <w:rPr>
          <w:rFonts w:ascii="Times New Roman" w:hAnsi="Times New Roman" w:cs="Times New Roman"/>
          <w:sz w:val="24"/>
          <w:szCs w:val="24"/>
        </w:rPr>
        <w:t>Celem wprowadzenia polityki antykorupcyjnej jest:</w:t>
      </w:r>
    </w:p>
    <w:p w:rsidR="000650C7" w:rsidRPr="000650C7" w:rsidRDefault="000650C7" w:rsidP="000650C7">
      <w:pPr>
        <w:numPr>
          <w:ilvl w:val="0"/>
          <w:numId w:val="11"/>
        </w:numPr>
        <w:spacing w:after="0" w:line="360" w:lineRule="auto"/>
        <w:ind w:left="993" w:hanging="426"/>
        <w:contextualSpacing/>
        <w:jc w:val="both"/>
        <w:rPr>
          <w:rFonts w:ascii="Times New Roman" w:hAnsi="Times New Roman" w:cs="Times New Roman"/>
          <w:color w:val="000000" w:themeColor="text1"/>
          <w:sz w:val="24"/>
          <w:szCs w:val="24"/>
        </w:rPr>
      </w:pPr>
      <w:r w:rsidRPr="000650C7">
        <w:rPr>
          <w:rFonts w:ascii="Times New Roman" w:hAnsi="Times New Roman" w:cs="Times New Roman"/>
          <w:color w:val="000000" w:themeColor="text1"/>
          <w:sz w:val="24"/>
          <w:szCs w:val="24"/>
        </w:rPr>
        <w:t>stworzenie warunków do racjonalnego zapewnienia, że m.st. Warszawa prowadzi działalność zgodnie z prawem i odpowiednimi standardami oraz że środki publiczne są chronione, właściwie rozliczane i wykorzystywane ekonomicznie, wydajnie i skutecznie;</w:t>
      </w:r>
    </w:p>
    <w:p w:rsidR="000650C7" w:rsidRPr="000650C7" w:rsidRDefault="000650C7" w:rsidP="000650C7">
      <w:pPr>
        <w:numPr>
          <w:ilvl w:val="0"/>
          <w:numId w:val="11"/>
        </w:numPr>
        <w:spacing w:after="0" w:line="360" w:lineRule="auto"/>
        <w:ind w:left="993" w:hanging="426"/>
        <w:contextualSpacing/>
        <w:jc w:val="both"/>
        <w:rPr>
          <w:rFonts w:ascii="Times New Roman" w:hAnsi="Times New Roman" w:cs="Times New Roman"/>
          <w:color w:val="000000" w:themeColor="text1"/>
          <w:sz w:val="24"/>
          <w:szCs w:val="24"/>
        </w:rPr>
      </w:pPr>
      <w:r w:rsidRPr="000650C7">
        <w:rPr>
          <w:rFonts w:ascii="Times New Roman" w:hAnsi="Times New Roman" w:cs="Times New Roman"/>
          <w:color w:val="000000" w:themeColor="text1"/>
          <w:sz w:val="24"/>
          <w:szCs w:val="24"/>
        </w:rPr>
        <w:t>ustalenie jednolitych zasad postępowania mających na celu aktywne zapobieganie i przeciwdziałanie nadużyciom dokonywanym na szkodę m.st. Warszawy z uszczerbkiem dla środków publicznych.</w:t>
      </w:r>
    </w:p>
    <w:p w:rsidR="000650C7" w:rsidRPr="000650C7" w:rsidRDefault="000650C7" w:rsidP="000650C7">
      <w:pPr>
        <w:numPr>
          <w:ilvl w:val="0"/>
          <w:numId w:val="9"/>
        </w:numPr>
        <w:spacing w:after="0" w:line="360" w:lineRule="auto"/>
        <w:ind w:left="426" w:hanging="426"/>
        <w:contextualSpacing/>
        <w:jc w:val="both"/>
        <w:rPr>
          <w:rFonts w:ascii="Times New Roman" w:hAnsi="Times New Roman" w:cs="Times New Roman"/>
          <w:sz w:val="24"/>
          <w:szCs w:val="24"/>
        </w:rPr>
      </w:pPr>
      <w:r w:rsidRPr="000650C7">
        <w:rPr>
          <w:rFonts w:ascii="Times New Roman" w:hAnsi="Times New Roman" w:cs="Times New Roman"/>
          <w:color w:val="000000" w:themeColor="text1"/>
          <w:sz w:val="24"/>
          <w:szCs w:val="24"/>
        </w:rPr>
        <w:t xml:space="preserve">Prezydent m.st. </w:t>
      </w:r>
      <w:r w:rsidRPr="000650C7">
        <w:rPr>
          <w:rFonts w:ascii="Times New Roman" w:hAnsi="Times New Roman" w:cs="Times New Roman"/>
          <w:sz w:val="24"/>
          <w:szCs w:val="24"/>
        </w:rPr>
        <w:t>Warszawy, zastępcy Prezydenta m.st. Warszawy, Sekretarz m.st. Warszawy, Skarbnik m.st. Warszawy, Dyrektor Magistratu oraz Dyrektorzy Koordynatorzy deklarują osobiste zaangażowanie w rozwój systemu przeciwdziałania nadużyciom, w tym korupcji.</w:t>
      </w:r>
    </w:p>
    <w:p w:rsidR="000650C7" w:rsidRPr="000650C7" w:rsidRDefault="000650C7" w:rsidP="000650C7">
      <w:pPr>
        <w:spacing w:after="0" w:line="360" w:lineRule="auto"/>
        <w:ind w:left="993"/>
        <w:contextualSpacing/>
        <w:jc w:val="both"/>
        <w:rPr>
          <w:rFonts w:ascii="Times New Roman" w:hAnsi="Times New Roman" w:cs="Times New Roman"/>
          <w:color w:val="000000" w:themeColor="text1"/>
          <w:sz w:val="24"/>
          <w:szCs w:val="24"/>
        </w:rPr>
      </w:pPr>
    </w:p>
    <w:p w:rsidR="000650C7" w:rsidRPr="000650C7" w:rsidRDefault="000650C7" w:rsidP="000650C7">
      <w:pPr>
        <w:autoSpaceDE w:val="0"/>
        <w:autoSpaceDN w:val="0"/>
        <w:adjustRightInd w:val="0"/>
        <w:spacing w:after="0" w:line="360" w:lineRule="auto"/>
        <w:ind w:left="360"/>
        <w:jc w:val="center"/>
        <w:rPr>
          <w:rFonts w:ascii="Times New Roman" w:eastAsia="Times New Roman" w:hAnsi="Times New Roman" w:cs="Times New Roman"/>
          <w:b/>
          <w:sz w:val="24"/>
          <w:szCs w:val="24"/>
          <w:lang w:eastAsia="pl-PL"/>
        </w:rPr>
      </w:pPr>
    </w:p>
    <w:p w:rsidR="000650C7" w:rsidRPr="000650C7" w:rsidRDefault="000650C7" w:rsidP="000650C7">
      <w:pPr>
        <w:autoSpaceDE w:val="0"/>
        <w:autoSpaceDN w:val="0"/>
        <w:adjustRightInd w:val="0"/>
        <w:spacing w:after="0" w:line="360" w:lineRule="auto"/>
        <w:ind w:left="360"/>
        <w:jc w:val="center"/>
        <w:rPr>
          <w:rFonts w:ascii="Times New Roman" w:eastAsia="Times New Roman" w:hAnsi="Times New Roman" w:cs="Times New Roman"/>
          <w:b/>
          <w:sz w:val="24"/>
          <w:szCs w:val="24"/>
          <w:lang w:eastAsia="pl-PL"/>
        </w:rPr>
      </w:pPr>
      <w:r w:rsidRPr="000650C7">
        <w:rPr>
          <w:rFonts w:ascii="Times New Roman" w:eastAsia="Times New Roman" w:hAnsi="Times New Roman" w:cs="Times New Roman"/>
          <w:b/>
          <w:sz w:val="24"/>
          <w:szCs w:val="24"/>
          <w:lang w:eastAsia="pl-PL"/>
        </w:rPr>
        <w:t>Rozdział 3</w:t>
      </w:r>
    </w:p>
    <w:p w:rsidR="000650C7" w:rsidRPr="000650C7" w:rsidRDefault="000650C7" w:rsidP="000650C7">
      <w:pPr>
        <w:autoSpaceDE w:val="0"/>
        <w:autoSpaceDN w:val="0"/>
        <w:adjustRightInd w:val="0"/>
        <w:spacing w:after="0" w:line="360" w:lineRule="auto"/>
        <w:ind w:left="360"/>
        <w:jc w:val="center"/>
        <w:rPr>
          <w:rFonts w:ascii="Times New Roman" w:eastAsia="Times New Roman" w:hAnsi="Times New Roman" w:cs="Times New Roman"/>
          <w:b/>
          <w:sz w:val="24"/>
          <w:szCs w:val="24"/>
          <w:lang w:eastAsia="pl-PL"/>
        </w:rPr>
      </w:pPr>
      <w:r w:rsidRPr="000650C7">
        <w:rPr>
          <w:rFonts w:ascii="Times New Roman" w:eastAsia="Times New Roman" w:hAnsi="Times New Roman" w:cs="Times New Roman"/>
          <w:b/>
          <w:sz w:val="24"/>
          <w:szCs w:val="24"/>
          <w:lang w:eastAsia="pl-PL"/>
        </w:rPr>
        <w:t>ELEMENTY POLITYKI ANTYKORUPCYJNEJ M.ST. WARSZAWY</w:t>
      </w:r>
    </w:p>
    <w:p w:rsidR="000650C7" w:rsidRPr="000650C7" w:rsidRDefault="000650C7" w:rsidP="000650C7">
      <w:pPr>
        <w:autoSpaceDE w:val="0"/>
        <w:autoSpaceDN w:val="0"/>
        <w:adjustRightInd w:val="0"/>
        <w:spacing w:after="0" w:line="360" w:lineRule="auto"/>
        <w:ind w:left="360"/>
        <w:jc w:val="center"/>
        <w:rPr>
          <w:rFonts w:ascii="Times New Roman" w:eastAsia="Times New Roman" w:hAnsi="Times New Roman" w:cs="Times New Roman"/>
          <w:b/>
          <w:sz w:val="24"/>
          <w:szCs w:val="24"/>
          <w:lang w:eastAsia="pl-PL"/>
        </w:rPr>
      </w:pPr>
      <w:r w:rsidRPr="000650C7">
        <w:rPr>
          <w:rFonts w:ascii="Times New Roman" w:eastAsia="Times New Roman" w:hAnsi="Times New Roman" w:cs="Times New Roman"/>
          <w:b/>
          <w:sz w:val="24"/>
          <w:szCs w:val="24"/>
          <w:lang w:eastAsia="pl-PL"/>
        </w:rPr>
        <w:t>§ 3</w:t>
      </w:r>
    </w:p>
    <w:p w:rsidR="000650C7" w:rsidRPr="000650C7" w:rsidRDefault="000650C7" w:rsidP="000650C7">
      <w:pPr>
        <w:spacing w:after="0" w:line="360" w:lineRule="auto"/>
        <w:ind w:left="993"/>
        <w:contextualSpacing/>
        <w:jc w:val="both"/>
        <w:rPr>
          <w:rFonts w:ascii="Times New Roman" w:hAnsi="Times New Roman" w:cs="Times New Roman"/>
          <w:color w:val="000000" w:themeColor="text1"/>
          <w:sz w:val="24"/>
          <w:szCs w:val="24"/>
        </w:rPr>
      </w:pPr>
    </w:p>
    <w:p w:rsidR="000650C7" w:rsidRPr="000650C7" w:rsidRDefault="000650C7" w:rsidP="000650C7">
      <w:pPr>
        <w:spacing w:after="0" w:line="360" w:lineRule="auto"/>
        <w:jc w:val="both"/>
        <w:rPr>
          <w:rFonts w:ascii="Times New Roman" w:hAnsi="Times New Roman" w:cs="Times New Roman"/>
          <w:color w:val="000000" w:themeColor="text1"/>
          <w:sz w:val="24"/>
          <w:szCs w:val="24"/>
        </w:rPr>
      </w:pPr>
      <w:r w:rsidRPr="000650C7">
        <w:rPr>
          <w:rFonts w:ascii="Times New Roman" w:hAnsi="Times New Roman" w:cs="Times New Roman"/>
          <w:color w:val="000000" w:themeColor="text1"/>
          <w:sz w:val="24"/>
          <w:szCs w:val="24"/>
        </w:rPr>
        <w:t>Polityka antykorupcyjna m.st. Warsz</w:t>
      </w:r>
      <w:r w:rsidRPr="000650C7">
        <w:rPr>
          <w:rFonts w:ascii="Times New Roman" w:hAnsi="Times New Roman" w:cs="Times New Roman"/>
          <w:sz w:val="24"/>
          <w:szCs w:val="24"/>
        </w:rPr>
        <w:t>awy w zakresie nadużyć, w tym korupcji realizowana jest poprzez następujące działania:</w:t>
      </w:r>
    </w:p>
    <w:p w:rsidR="000650C7" w:rsidRPr="000650C7" w:rsidRDefault="000650C7" w:rsidP="000650C7">
      <w:pPr>
        <w:numPr>
          <w:ilvl w:val="0"/>
          <w:numId w:val="10"/>
        </w:numPr>
        <w:spacing w:after="0" w:line="360" w:lineRule="auto"/>
        <w:ind w:left="993" w:hanging="426"/>
        <w:contextualSpacing/>
        <w:jc w:val="both"/>
        <w:rPr>
          <w:rFonts w:ascii="Times New Roman" w:hAnsi="Times New Roman" w:cs="Times New Roman"/>
          <w:color w:val="000000" w:themeColor="text1"/>
          <w:sz w:val="24"/>
          <w:szCs w:val="24"/>
        </w:rPr>
      </w:pPr>
      <w:r w:rsidRPr="000650C7">
        <w:rPr>
          <w:rFonts w:ascii="Times New Roman" w:hAnsi="Times New Roman" w:cs="Times New Roman"/>
          <w:color w:val="000000" w:themeColor="text1"/>
          <w:sz w:val="24"/>
          <w:szCs w:val="24"/>
        </w:rPr>
        <w:t xml:space="preserve">zapobieganie nadużyciom, w tym korupcji poprzez ustanowienie </w:t>
      </w:r>
      <w:r w:rsidRPr="000650C7">
        <w:rPr>
          <w:rFonts w:ascii="Times New Roman" w:hAnsi="Times New Roman" w:cs="Times New Roman"/>
          <w:sz w:val="24"/>
          <w:szCs w:val="24"/>
        </w:rPr>
        <w:t>Kodeksu Etyki pracowników Urzędu m.st. Warszawy, kodeksów etyki jednostek m.st. Warszawy, promowanie za</w:t>
      </w:r>
      <w:r w:rsidRPr="000650C7">
        <w:rPr>
          <w:rFonts w:ascii="Times New Roman" w:hAnsi="Times New Roman" w:cs="Times New Roman"/>
          <w:color w:val="000000" w:themeColor="text1"/>
          <w:sz w:val="24"/>
          <w:szCs w:val="24"/>
        </w:rPr>
        <w:t>sad etycznego postępowania, podnoszenie świadomości pracowników poprzez szkolenia i dostęp do materiałów szkoleniowych;</w:t>
      </w:r>
    </w:p>
    <w:p w:rsidR="000650C7" w:rsidRPr="000650C7" w:rsidRDefault="000650C7" w:rsidP="000650C7">
      <w:pPr>
        <w:numPr>
          <w:ilvl w:val="0"/>
          <w:numId w:val="10"/>
        </w:numPr>
        <w:spacing w:after="0" w:line="360" w:lineRule="auto"/>
        <w:ind w:left="993" w:hanging="426"/>
        <w:contextualSpacing/>
        <w:jc w:val="both"/>
        <w:rPr>
          <w:rFonts w:ascii="Times New Roman" w:hAnsi="Times New Roman" w:cs="Times New Roman"/>
          <w:color w:val="000000" w:themeColor="text1"/>
          <w:sz w:val="24"/>
          <w:szCs w:val="24"/>
        </w:rPr>
      </w:pPr>
      <w:r w:rsidRPr="000650C7">
        <w:rPr>
          <w:rFonts w:ascii="Times New Roman" w:hAnsi="Times New Roman" w:cs="Times New Roman"/>
          <w:color w:val="000000" w:themeColor="text1"/>
          <w:sz w:val="24"/>
          <w:szCs w:val="24"/>
        </w:rPr>
        <w:t>opracowanie procedury zgłaszania nadużyć, opracowanie wykazu stanowisk i czynności narażonych na zwiększone prawdopodobieństwo wystąpienia ryzyka nadużyć, w tym korupcji oraz identyfikacja obszarów działalności szczególnie podatnych na ryzyka korupcyjne;</w:t>
      </w:r>
    </w:p>
    <w:p w:rsidR="000650C7" w:rsidRPr="000650C7" w:rsidRDefault="000650C7" w:rsidP="000650C7">
      <w:pPr>
        <w:numPr>
          <w:ilvl w:val="0"/>
          <w:numId w:val="10"/>
        </w:numPr>
        <w:spacing w:after="0" w:line="360" w:lineRule="auto"/>
        <w:ind w:left="993" w:hanging="426"/>
        <w:contextualSpacing/>
        <w:jc w:val="both"/>
        <w:rPr>
          <w:rFonts w:ascii="Times New Roman" w:hAnsi="Times New Roman" w:cs="Times New Roman"/>
          <w:color w:val="000000" w:themeColor="text1"/>
          <w:sz w:val="24"/>
          <w:szCs w:val="24"/>
        </w:rPr>
      </w:pPr>
      <w:r w:rsidRPr="000650C7">
        <w:rPr>
          <w:rFonts w:ascii="Times New Roman" w:hAnsi="Times New Roman" w:cs="Times New Roman"/>
          <w:color w:val="000000" w:themeColor="text1"/>
          <w:sz w:val="24"/>
          <w:szCs w:val="24"/>
        </w:rPr>
        <w:t>wykrywanie i zgłaszanie nadużyć;</w:t>
      </w:r>
    </w:p>
    <w:p w:rsidR="000650C7" w:rsidRPr="000650C7" w:rsidRDefault="000650C7" w:rsidP="000650C7">
      <w:pPr>
        <w:numPr>
          <w:ilvl w:val="0"/>
          <w:numId w:val="10"/>
        </w:numPr>
        <w:spacing w:after="0" w:line="360" w:lineRule="auto"/>
        <w:ind w:left="993" w:hanging="426"/>
        <w:contextualSpacing/>
        <w:jc w:val="both"/>
        <w:rPr>
          <w:rFonts w:ascii="Times New Roman" w:hAnsi="Times New Roman" w:cs="Times New Roman"/>
          <w:color w:val="000000" w:themeColor="text1"/>
          <w:sz w:val="24"/>
          <w:szCs w:val="24"/>
        </w:rPr>
      </w:pPr>
      <w:r w:rsidRPr="000650C7">
        <w:rPr>
          <w:rFonts w:ascii="Times New Roman" w:hAnsi="Times New Roman" w:cs="Times New Roman"/>
          <w:color w:val="000000" w:themeColor="text1"/>
          <w:sz w:val="24"/>
          <w:szCs w:val="24"/>
        </w:rPr>
        <w:t>reagowanie na wystąpienie nadużyć poprzez analizę zgłoszeń i prowadzenie postępowań wyjaśniających;</w:t>
      </w:r>
    </w:p>
    <w:p w:rsidR="000650C7" w:rsidRPr="000650C7" w:rsidRDefault="000650C7" w:rsidP="000650C7">
      <w:pPr>
        <w:numPr>
          <w:ilvl w:val="0"/>
          <w:numId w:val="10"/>
        </w:numPr>
        <w:spacing w:after="0" w:line="360" w:lineRule="auto"/>
        <w:ind w:left="993" w:hanging="426"/>
        <w:contextualSpacing/>
        <w:jc w:val="both"/>
        <w:rPr>
          <w:rFonts w:ascii="Times New Roman" w:hAnsi="Times New Roman" w:cs="Times New Roman"/>
          <w:color w:val="000000" w:themeColor="text1"/>
          <w:sz w:val="24"/>
          <w:szCs w:val="24"/>
        </w:rPr>
      </w:pPr>
      <w:r w:rsidRPr="000650C7">
        <w:rPr>
          <w:rFonts w:ascii="Times New Roman" w:hAnsi="Times New Roman" w:cs="Times New Roman"/>
          <w:color w:val="000000" w:themeColor="text1"/>
          <w:sz w:val="24"/>
          <w:szCs w:val="24"/>
        </w:rPr>
        <w:t>podjęcie działań korygujących w celu odzyskania strat oraz współpraca z właściwymi organami;</w:t>
      </w:r>
    </w:p>
    <w:p w:rsidR="000650C7" w:rsidRPr="000650C7" w:rsidRDefault="000650C7" w:rsidP="000650C7">
      <w:pPr>
        <w:numPr>
          <w:ilvl w:val="0"/>
          <w:numId w:val="10"/>
        </w:numPr>
        <w:spacing w:after="0" w:line="360" w:lineRule="auto"/>
        <w:ind w:left="993" w:hanging="426"/>
        <w:contextualSpacing/>
        <w:jc w:val="both"/>
        <w:rPr>
          <w:rFonts w:ascii="Times New Roman" w:hAnsi="Times New Roman" w:cs="Times New Roman"/>
          <w:color w:val="000000" w:themeColor="text1"/>
          <w:sz w:val="24"/>
          <w:szCs w:val="24"/>
        </w:rPr>
      </w:pPr>
      <w:r w:rsidRPr="000650C7">
        <w:rPr>
          <w:rFonts w:ascii="Times New Roman" w:hAnsi="Times New Roman" w:cs="Times New Roman"/>
          <w:color w:val="000000" w:themeColor="text1"/>
          <w:sz w:val="24"/>
          <w:szCs w:val="24"/>
        </w:rPr>
        <w:t xml:space="preserve">monitorowanie i przegląd przyjętych zasad dotyczących zwalczania nadużyć, w tym korupcji. </w:t>
      </w:r>
    </w:p>
    <w:p w:rsidR="000650C7" w:rsidRPr="000650C7" w:rsidRDefault="000650C7" w:rsidP="000650C7">
      <w:pPr>
        <w:autoSpaceDE w:val="0"/>
        <w:autoSpaceDN w:val="0"/>
        <w:adjustRightInd w:val="0"/>
        <w:spacing w:after="0" w:line="360" w:lineRule="auto"/>
        <w:ind w:left="360"/>
        <w:jc w:val="center"/>
        <w:rPr>
          <w:rFonts w:ascii="Times New Roman" w:eastAsia="Times New Roman" w:hAnsi="Times New Roman" w:cs="Times New Roman"/>
          <w:b/>
          <w:sz w:val="24"/>
          <w:szCs w:val="24"/>
          <w:lang w:eastAsia="pl-PL"/>
        </w:rPr>
      </w:pPr>
    </w:p>
    <w:p w:rsidR="000650C7" w:rsidRPr="000650C7" w:rsidRDefault="000650C7" w:rsidP="000650C7">
      <w:pPr>
        <w:autoSpaceDE w:val="0"/>
        <w:autoSpaceDN w:val="0"/>
        <w:adjustRightInd w:val="0"/>
        <w:spacing w:after="0" w:line="360" w:lineRule="auto"/>
        <w:ind w:left="360"/>
        <w:jc w:val="center"/>
        <w:rPr>
          <w:rFonts w:ascii="Times New Roman" w:eastAsia="Times New Roman" w:hAnsi="Times New Roman" w:cs="Times New Roman"/>
          <w:b/>
          <w:sz w:val="24"/>
          <w:szCs w:val="24"/>
          <w:lang w:eastAsia="pl-PL"/>
        </w:rPr>
      </w:pPr>
      <w:r w:rsidRPr="000650C7">
        <w:rPr>
          <w:rFonts w:ascii="Times New Roman" w:eastAsia="Times New Roman" w:hAnsi="Times New Roman" w:cs="Times New Roman"/>
          <w:b/>
          <w:sz w:val="24"/>
          <w:szCs w:val="24"/>
          <w:lang w:eastAsia="pl-PL"/>
        </w:rPr>
        <w:t>Rozdział 4</w:t>
      </w:r>
    </w:p>
    <w:p w:rsidR="000650C7" w:rsidRPr="000650C7" w:rsidRDefault="000650C7" w:rsidP="000650C7">
      <w:pPr>
        <w:autoSpaceDE w:val="0"/>
        <w:autoSpaceDN w:val="0"/>
        <w:adjustRightInd w:val="0"/>
        <w:spacing w:after="0" w:line="360" w:lineRule="auto"/>
        <w:ind w:left="360"/>
        <w:jc w:val="center"/>
        <w:rPr>
          <w:rFonts w:ascii="Times New Roman" w:eastAsia="Times New Roman" w:hAnsi="Times New Roman" w:cs="Times New Roman"/>
          <w:b/>
          <w:sz w:val="24"/>
          <w:szCs w:val="24"/>
          <w:lang w:eastAsia="pl-PL"/>
        </w:rPr>
      </w:pPr>
      <w:r w:rsidRPr="000650C7">
        <w:rPr>
          <w:rFonts w:ascii="Times New Roman" w:eastAsia="Times New Roman" w:hAnsi="Times New Roman" w:cs="Times New Roman"/>
          <w:b/>
          <w:sz w:val="24"/>
          <w:szCs w:val="24"/>
          <w:lang w:eastAsia="pl-PL"/>
        </w:rPr>
        <w:t>ZAKRES POLITYKI ANTYKORUPCYJNEJ M.ST. WARSZAWY</w:t>
      </w:r>
    </w:p>
    <w:p w:rsidR="000650C7" w:rsidRPr="000650C7" w:rsidRDefault="000650C7" w:rsidP="000650C7">
      <w:pPr>
        <w:autoSpaceDE w:val="0"/>
        <w:autoSpaceDN w:val="0"/>
        <w:adjustRightInd w:val="0"/>
        <w:spacing w:after="0" w:line="360" w:lineRule="auto"/>
        <w:ind w:left="360"/>
        <w:jc w:val="center"/>
        <w:rPr>
          <w:rFonts w:ascii="Times New Roman" w:eastAsia="Times New Roman" w:hAnsi="Times New Roman" w:cs="Times New Roman"/>
          <w:b/>
          <w:sz w:val="24"/>
          <w:szCs w:val="24"/>
          <w:lang w:eastAsia="pl-PL"/>
        </w:rPr>
      </w:pPr>
      <w:r w:rsidRPr="000650C7">
        <w:rPr>
          <w:rFonts w:ascii="Times New Roman" w:eastAsia="Times New Roman" w:hAnsi="Times New Roman" w:cs="Times New Roman"/>
          <w:b/>
          <w:sz w:val="24"/>
          <w:szCs w:val="24"/>
          <w:lang w:eastAsia="pl-PL"/>
        </w:rPr>
        <w:t>§ 4</w:t>
      </w:r>
    </w:p>
    <w:p w:rsidR="000650C7" w:rsidRPr="000650C7" w:rsidRDefault="000650C7" w:rsidP="000650C7">
      <w:pPr>
        <w:spacing w:after="0" w:line="360" w:lineRule="auto"/>
        <w:ind w:left="993"/>
        <w:contextualSpacing/>
        <w:jc w:val="both"/>
        <w:rPr>
          <w:rFonts w:ascii="Times New Roman" w:hAnsi="Times New Roman" w:cs="Times New Roman"/>
          <w:color w:val="000000" w:themeColor="text1"/>
          <w:sz w:val="24"/>
          <w:szCs w:val="24"/>
        </w:rPr>
      </w:pPr>
    </w:p>
    <w:p w:rsidR="000650C7" w:rsidRPr="000650C7" w:rsidRDefault="000650C7" w:rsidP="000650C7">
      <w:pPr>
        <w:numPr>
          <w:ilvl w:val="0"/>
          <w:numId w:val="12"/>
        </w:numPr>
        <w:spacing w:after="0" w:line="360" w:lineRule="auto"/>
        <w:contextualSpacing/>
        <w:jc w:val="both"/>
        <w:rPr>
          <w:rFonts w:ascii="Times New Roman" w:hAnsi="Times New Roman" w:cs="Times New Roman"/>
          <w:color w:val="000000" w:themeColor="text1"/>
          <w:sz w:val="24"/>
          <w:szCs w:val="24"/>
        </w:rPr>
      </w:pPr>
      <w:r w:rsidRPr="000650C7">
        <w:rPr>
          <w:rFonts w:ascii="Times New Roman" w:hAnsi="Times New Roman" w:cs="Times New Roman"/>
          <w:color w:val="000000" w:themeColor="text1"/>
          <w:sz w:val="24"/>
          <w:szCs w:val="24"/>
        </w:rPr>
        <w:t>Polityka antykorupcyjna m.st. Warszawy dotyczy wszelkich działań korupcyjnych, sytuacji konfliktu interesów oraz innych nadużyć z udziałem pracowników Urzędu m.st Warszawy i jednostek m.st. Warszawy, jak również mieszkańców, kontrahentów, klientów oraz innych podmiotów pozostających w relacjach z m.st. Warszawą.</w:t>
      </w:r>
    </w:p>
    <w:p w:rsidR="000650C7" w:rsidRPr="000650C7" w:rsidRDefault="000650C7" w:rsidP="000650C7">
      <w:pPr>
        <w:numPr>
          <w:ilvl w:val="0"/>
          <w:numId w:val="12"/>
        </w:numPr>
        <w:spacing w:after="0" w:line="360" w:lineRule="auto"/>
        <w:ind w:left="426" w:hanging="426"/>
        <w:contextualSpacing/>
        <w:jc w:val="both"/>
        <w:rPr>
          <w:rFonts w:ascii="Times New Roman" w:hAnsi="Times New Roman" w:cs="Times New Roman"/>
          <w:color w:val="000000" w:themeColor="text1"/>
          <w:sz w:val="24"/>
          <w:szCs w:val="24"/>
        </w:rPr>
      </w:pPr>
      <w:r w:rsidRPr="000650C7">
        <w:rPr>
          <w:rFonts w:ascii="Times New Roman" w:hAnsi="Times New Roman" w:cs="Times New Roman"/>
          <w:color w:val="000000" w:themeColor="text1"/>
          <w:sz w:val="24"/>
          <w:szCs w:val="24"/>
        </w:rPr>
        <w:t xml:space="preserve">Polityka antykorupcyjna m.st. Warszawy powinna być przestrzegana przez wszystkich pracowników </w:t>
      </w:r>
      <w:r w:rsidRPr="000650C7">
        <w:rPr>
          <w:rFonts w:ascii="Times New Roman" w:hAnsi="Times New Roman" w:cs="Times New Roman"/>
          <w:sz w:val="24"/>
          <w:szCs w:val="24"/>
        </w:rPr>
        <w:t xml:space="preserve">i osoby/podmioty współpracujące </w:t>
      </w:r>
      <w:r w:rsidRPr="000650C7">
        <w:rPr>
          <w:rFonts w:ascii="Times New Roman" w:hAnsi="Times New Roman" w:cs="Times New Roman"/>
          <w:color w:val="000000" w:themeColor="text1"/>
          <w:sz w:val="24"/>
          <w:szCs w:val="24"/>
        </w:rPr>
        <w:t>z m.st. Warszawą bez względu na formę zatrudnienia, współpracy, pełnioną funkcję czy istniejące relacje.</w:t>
      </w:r>
    </w:p>
    <w:p w:rsidR="000650C7" w:rsidRPr="000650C7" w:rsidRDefault="000650C7" w:rsidP="000650C7">
      <w:pPr>
        <w:numPr>
          <w:ilvl w:val="0"/>
          <w:numId w:val="12"/>
        </w:numPr>
        <w:spacing w:after="0" w:line="360" w:lineRule="auto"/>
        <w:ind w:left="426" w:hanging="426"/>
        <w:contextualSpacing/>
        <w:jc w:val="both"/>
        <w:rPr>
          <w:rFonts w:ascii="Times New Roman" w:hAnsi="Times New Roman" w:cs="Times New Roman"/>
          <w:color w:val="000000" w:themeColor="text1"/>
          <w:sz w:val="24"/>
          <w:szCs w:val="24"/>
        </w:rPr>
      </w:pPr>
      <w:r w:rsidRPr="000650C7">
        <w:rPr>
          <w:rFonts w:ascii="Times New Roman" w:hAnsi="Times New Roman" w:cs="Times New Roman"/>
          <w:color w:val="000000" w:themeColor="text1"/>
          <w:sz w:val="24"/>
          <w:szCs w:val="24"/>
        </w:rPr>
        <w:t>Polityka antykorupcyjna m.st. Warszawy jest dostosowana do specyfiki m.st. Warszawy, złożoności struktury organizacyjnej, zakresu delegowanych uprawnień i pełnomocnictw oraz realizowanych celów i zadań.</w:t>
      </w:r>
    </w:p>
    <w:p w:rsidR="000650C7" w:rsidRPr="000650C7" w:rsidRDefault="000650C7" w:rsidP="000650C7">
      <w:pPr>
        <w:spacing w:after="0" w:line="240" w:lineRule="auto"/>
        <w:rPr>
          <w:rFonts w:ascii="Times New Roman" w:hAnsi="Times New Roman" w:cs="Times New Roman"/>
          <w:color w:val="000000" w:themeColor="text1"/>
          <w:sz w:val="24"/>
          <w:szCs w:val="24"/>
        </w:rPr>
      </w:pPr>
    </w:p>
    <w:p w:rsidR="000650C7" w:rsidRPr="000650C7" w:rsidRDefault="000650C7" w:rsidP="000650C7">
      <w:pPr>
        <w:spacing w:after="0" w:line="240" w:lineRule="auto"/>
        <w:rPr>
          <w:rFonts w:ascii="Times New Roman" w:hAnsi="Times New Roman" w:cs="Times New Roman"/>
          <w:color w:val="000000" w:themeColor="text1"/>
          <w:sz w:val="24"/>
          <w:szCs w:val="24"/>
        </w:rPr>
      </w:pPr>
    </w:p>
    <w:p w:rsidR="000650C7" w:rsidRPr="000650C7" w:rsidRDefault="000650C7" w:rsidP="000650C7">
      <w:pPr>
        <w:spacing w:after="0" w:line="240" w:lineRule="auto"/>
        <w:rPr>
          <w:rFonts w:ascii="Times New Roman" w:hAnsi="Times New Roman" w:cs="Times New Roman"/>
          <w:color w:val="000000" w:themeColor="text1"/>
          <w:sz w:val="24"/>
          <w:szCs w:val="24"/>
        </w:rPr>
      </w:pPr>
    </w:p>
    <w:p w:rsidR="000650C7" w:rsidRPr="000650C7" w:rsidRDefault="000650C7" w:rsidP="000650C7">
      <w:pPr>
        <w:spacing w:after="0" w:line="240" w:lineRule="auto"/>
        <w:rPr>
          <w:rFonts w:ascii="Times New Roman" w:hAnsi="Times New Roman" w:cs="Times New Roman"/>
          <w:color w:val="000000" w:themeColor="text1"/>
          <w:sz w:val="24"/>
          <w:szCs w:val="24"/>
        </w:rPr>
      </w:pPr>
    </w:p>
    <w:p w:rsidR="000650C7" w:rsidRPr="000650C7" w:rsidRDefault="000650C7" w:rsidP="000650C7">
      <w:pPr>
        <w:spacing w:after="0" w:line="240" w:lineRule="auto"/>
        <w:rPr>
          <w:rFonts w:ascii="Times New Roman" w:hAnsi="Times New Roman" w:cs="Times New Roman"/>
          <w:color w:val="000000" w:themeColor="text1"/>
          <w:sz w:val="24"/>
          <w:szCs w:val="24"/>
        </w:rPr>
      </w:pPr>
    </w:p>
    <w:p w:rsidR="000650C7" w:rsidRPr="000650C7" w:rsidRDefault="000650C7" w:rsidP="000650C7">
      <w:pPr>
        <w:autoSpaceDE w:val="0"/>
        <w:autoSpaceDN w:val="0"/>
        <w:adjustRightInd w:val="0"/>
        <w:spacing w:after="0" w:line="360" w:lineRule="auto"/>
        <w:ind w:left="360"/>
        <w:jc w:val="center"/>
        <w:rPr>
          <w:rFonts w:ascii="Times New Roman" w:eastAsia="Times New Roman" w:hAnsi="Times New Roman" w:cs="Times New Roman"/>
          <w:b/>
          <w:sz w:val="24"/>
          <w:szCs w:val="24"/>
          <w:lang w:eastAsia="pl-PL"/>
        </w:rPr>
      </w:pPr>
      <w:r w:rsidRPr="000650C7">
        <w:rPr>
          <w:rFonts w:ascii="Times New Roman" w:eastAsia="Times New Roman" w:hAnsi="Times New Roman" w:cs="Times New Roman"/>
          <w:b/>
          <w:sz w:val="24"/>
          <w:szCs w:val="24"/>
          <w:lang w:eastAsia="pl-PL"/>
        </w:rPr>
        <w:t>Rozdział 5</w:t>
      </w:r>
    </w:p>
    <w:p w:rsidR="000650C7" w:rsidRPr="000650C7" w:rsidRDefault="000650C7" w:rsidP="000650C7">
      <w:pPr>
        <w:autoSpaceDE w:val="0"/>
        <w:autoSpaceDN w:val="0"/>
        <w:adjustRightInd w:val="0"/>
        <w:spacing w:after="0" w:line="360" w:lineRule="auto"/>
        <w:ind w:left="360"/>
        <w:jc w:val="center"/>
        <w:rPr>
          <w:rFonts w:ascii="Times New Roman" w:eastAsia="Times New Roman" w:hAnsi="Times New Roman" w:cs="Times New Roman"/>
          <w:b/>
          <w:sz w:val="24"/>
          <w:szCs w:val="24"/>
          <w:lang w:eastAsia="pl-PL"/>
        </w:rPr>
      </w:pPr>
      <w:r w:rsidRPr="000650C7">
        <w:rPr>
          <w:rFonts w:ascii="Times New Roman" w:eastAsia="Times New Roman" w:hAnsi="Times New Roman" w:cs="Times New Roman"/>
          <w:b/>
          <w:sz w:val="24"/>
          <w:szCs w:val="24"/>
          <w:lang w:eastAsia="pl-PL"/>
        </w:rPr>
        <w:t>OBOWIĄZKI UCZESTNIKÓW SYSTEMU PRZECIWDZIAŁANIA NADUŻYCIOM W M.ST. WARSZAWIE</w:t>
      </w:r>
    </w:p>
    <w:p w:rsidR="000650C7" w:rsidRPr="000650C7" w:rsidRDefault="000650C7" w:rsidP="000650C7">
      <w:pPr>
        <w:autoSpaceDE w:val="0"/>
        <w:autoSpaceDN w:val="0"/>
        <w:adjustRightInd w:val="0"/>
        <w:spacing w:after="0" w:line="360" w:lineRule="auto"/>
        <w:ind w:left="360"/>
        <w:jc w:val="center"/>
        <w:rPr>
          <w:rFonts w:ascii="Times New Roman" w:eastAsia="Times New Roman" w:hAnsi="Times New Roman" w:cs="Times New Roman"/>
          <w:b/>
          <w:sz w:val="24"/>
          <w:szCs w:val="24"/>
          <w:lang w:eastAsia="pl-PL"/>
        </w:rPr>
      </w:pPr>
      <w:r w:rsidRPr="000650C7">
        <w:rPr>
          <w:rFonts w:ascii="Times New Roman" w:eastAsia="Times New Roman" w:hAnsi="Times New Roman" w:cs="Times New Roman"/>
          <w:b/>
          <w:sz w:val="24"/>
          <w:szCs w:val="24"/>
          <w:lang w:eastAsia="pl-PL"/>
        </w:rPr>
        <w:t>§ 5</w:t>
      </w:r>
    </w:p>
    <w:p w:rsidR="000650C7" w:rsidRPr="000650C7" w:rsidRDefault="000650C7" w:rsidP="000650C7">
      <w:pPr>
        <w:spacing w:after="0" w:line="360" w:lineRule="auto"/>
        <w:jc w:val="both"/>
        <w:rPr>
          <w:rFonts w:ascii="Times New Roman" w:hAnsi="Times New Roman" w:cs="Times New Roman"/>
          <w:color w:val="000000" w:themeColor="text1"/>
          <w:sz w:val="24"/>
          <w:szCs w:val="24"/>
        </w:rPr>
      </w:pPr>
    </w:p>
    <w:p w:rsidR="000650C7" w:rsidRPr="000650C7" w:rsidRDefault="000650C7" w:rsidP="000650C7">
      <w:pPr>
        <w:numPr>
          <w:ilvl w:val="0"/>
          <w:numId w:val="13"/>
        </w:numPr>
        <w:spacing w:after="0" w:line="360" w:lineRule="auto"/>
        <w:contextualSpacing/>
        <w:jc w:val="both"/>
        <w:rPr>
          <w:rFonts w:ascii="Times New Roman" w:hAnsi="Times New Roman" w:cs="Times New Roman"/>
          <w:sz w:val="24"/>
          <w:szCs w:val="24"/>
        </w:rPr>
      </w:pPr>
      <w:r w:rsidRPr="000650C7">
        <w:rPr>
          <w:rFonts w:ascii="Times New Roman" w:hAnsi="Times New Roman" w:cs="Times New Roman"/>
          <w:sz w:val="24"/>
          <w:szCs w:val="24"/>
        </w:rPr>
        <w:t>Prezydent m.st. Warszawy, zastępcy Prezydenta m.st. Warszawy, Sekretarz m.st. Warszawy, Skarbnik m.st. Warszawy, Dyrektor Magistratu, Dyrektorzy Koordynatorzy przy wsparciu Pełnomocnika ds. etyki i polityki antykorupcyjnej:</w:t>
      </w:r>
    </w:p>
    <w:p w:rsidR="000650C7" w:rsidRPr="000650C7" w:rsidRDefault="000650C7" w:rsidP="000650C7">
      <w:pPr>
        <w:numPr>
          <w:ilvl w:val="1"/>
          <w:numId w:val="13"/>
        </w:numPr>
        <w:spacing w:after="0" w:line="360" w:lineRule="auto"/>
        <w:ind w:left="993" w:hanging="426"/>
        <w:contextualSpacing/>
        <w:jc w:val="both"/>
        <w:rPr>
          <w:rFonts w:ascii="Times New Roman" w:hAnsi="Times New Roman" w:cs="Times New Roman"/>
          <w:sz w:val="24"/>
          <w:szCs w:val="24"/>
        </w:rPr>
      </w:pPr>
      <w:r w:rsidRPr="000650C7">
        <w:rPr>
          <w:rFonts w:ascii="Times New Roman" w:hAnsi="Times New Roman" w:cs="Times New Roman"/>
          <w:sz w:val="24"/>
          <w:szCs w:val="24"/>
        </w:rPr>
        <w:t>ustanawiają i promują najwyższy poziom zaangażowania organizacji w zakresie zapobiegania wszelkim formom nadużyć, w tym korupcji;</w:t>
      </w:r>
    </w:p>
    <w:p w:rsidR="000650C7" w:rsidRPr="000650C7" w:rsidRDefault="000650C7" w:rsidP="000650C7">
      <w:pPr>
        <w:numPr>
          <w:ilvl w:val="1"/>
          <w:numId w:val="13"/>
        </w:numPr>
        <w:spacing w:after="0" w:line="360" w:lineRule="auto"/>
        <w:ind w:left="993" w:hanging="426"/>
        <w:contextualSpacing/>
        <w:jc w:val="both"/>
        <w:rPr>
          <w:rFonts w:ascii="Times New Roman" w:hAnsi="Times New Roman" w:cs="Times New Roman"/>
          <w:sz w:val="24"/>
          <w:szCs w:val="24"/>
        </w:rPr>
      </w:pPr>
      <w:r w:rsidRPr="000650C7">
        <w:rPr>
          <w:rFonts w:ascii="Times New Roman" w:hAnsi="Times New Roman" w:cs="Times New Roman"/>
          <w:sz w:val="24"/>
          <w:szCs w:val="24"/>
        </w:rPr>
        <w:t xml:space="preserve">chronią zasoby i aktywa </w:t>
      </w:r>
      <w:r w:rsidRPr="000650C7">
        <w:rPr>
          <w:rFonts w:ascii="Times New Roman" w:hAnsi="Times New Roman" w:cs="Times New Roman"/>
          <w:color w:val="000000" w:themeColor="text1"/>
          <w:sz w:val="24"/>
          <w:szCs w:val="24"/>
        </w:rPr>
        <w:t>Urzędu</w:t>
      </w:r>
      <w:r w:rsidRPr="000650C7">
        <w:rPr>
          <w:rFonts w:ascii="Times New Roman" w:hAnsi="Times New Roman" w:cs="Times New Roman"/>
          <w:color w:val="FF0000"/>
          <w:sz w:val="24"/>
          <w:szCs w:val="24"/>
        </w:rPr>
        <w:t xml:space="preserve"> </w:t>
      </w:r>
      <w:r w:rsidRPr="000650C7">
        <w:rPr>
          <w:rFonts w:ascii="Times New Roman" w:hAnsi="Times New Roman" w:cs="Times New Roman"/>
          <w:sz w:val="24"/>
          <w:szCs w:val="24"/>
        </w:rPr>
        <w:t>m.st. Warszawy oraz aktywnie unikają stosowania niewłaściwych praktyk;</w:t>
      </w:r>
    </w:p>
    <w:p w:rsidR="000650C7" w:rsidRPr="000650C7" w:rsidRDefault="000650C7" w:rsidP="000650C7">
      <w:pPr>
        <w:numPr>
          <w:ilvl w:val="1"/>
          <w:numId w:val="13"/>
        </w:numPr>
        <w:spacing w:after="0" w:line="360" w:lineRule="auto"/>
        <w:ind w:left="993" w:hanging="426"/>
        <w:contextualSpacing/>
        <w:jc w:val="both"/>
        <w:rPr>
          <w:rFonts w:ascii="Times New Roman" w:hAnsi="Times New Roman" w:cs="Times New Roman"/>
          <w:color w:val="000000" w:themeColor="text1"/>
          <w:sz w:val="24"/>
          <w:szCs w:val="24"/>
        </w:rPr>
      </w:pPr>
      <w:r w:rsidRPr="000650C7">
        <w:rPr>
          <w:rFonts w:ascii="Times New Roman" w:hAnsi="Times New Roman" w:cs="Times New Roman"/>
          <w:color w:val="000000" w:themeColor="text1"/>
          <w:sz w:val="24"/>
          <w:szCs w:val="24"/>
        </w:rPr>
        <w:t>wprowadzają rozwiązania zapobiegające nadużyciom, w tym korupcji oraz zapewniają środki organizacyjne, kadrowe i techniczne umożliwiające ich przestrzeganie;</w:t>
      </w:r>
    </w:p>
    <w:p w:rsidR="000650C7" w:rsidRPr="000650C7" w:rsidRDefault="000650C7" w:rsidP="000650C7">
      <w:pPr>
        <w:numPr>
          <w:ilvl w:val="1"/>
          <w:numId w:val="13"/>
        </w:numPr>
        <w:spacing w:after="0" w:line="360" w:lineRule="auto"/>
        <w:ind w:left="993" w:hanging="426"/>
        <w:contextualSpacing/>
        <w:jc w:val="both"/>
        <w:rPr>
          <w:rFonts w:ascii="Times New Roman" w:hAnsi="Times New Roman" w:cs="Times New Roman"/>
          <w:color w:val="000000" w:themeColor="text1"/>
          <w:sz w:val="24"/>
          <w:szCs w:val="24"/>
        </w:rPr>
      </w:pPr>
      <w:r w:rsidRPr="000650C7">
        <w:rPr>
          <w:rFonts w:ascii="Times New Roman" w:hAnsi="Times New Roman" w:cs="Times New Roman"/>
          <w:color w:val="000000" w:themeColor="text1"/>
          <w:sz w:val="24"/>
          <w:szCs w:val="24"/>
        </w:rPr>
        <w:t>sprawują adekwatny nadzór nad skutecznością wdrożonego systemu przeciwdziałania nadużyciom.</w:t>
      </w:r>
    </w:p>
    <w:p w:rsidR="000650C7" w:rsidRPr="000650C7" w:rsidRDefault="000650C7" w:rsidP="000650C7">
      <w:pPr>
        <w:numPr>
          <w:ilvl w:val="0"/>
          <w:numId w:val="13"/>
        </w:numPr>
        <w:spacing w:after="0" w:line="360" w:lineRule="auto"/>
        <w:ind w:left="426" w:hanging="426"/>
        <w:contextualSpacing/>
        <w:jc w:val="both"/>
        <w:rPr>
          <w:rFonts w:ascii="Times New Roman" w:hAnsi="Times New Roman" w:cs="Times New Roman"/>
          <w:color w:val="000000" w:themeColor="text1"/>
          <w:sz w:val="24"/>
          <w:szCs w:val="24"/>
        </w:rPr>
      </w:pPr>
      <w:r w:rsidRPr="000650C7">
        <w:rPr>
          <w:rFonts w:ascii="Times New Roman" w:hAnsi="Times New Roman" w:cs="Times New Roman"/>
          <w:color w:val="000000" w:themeColor="text1"/>
          <w:sz w:val="24"/>
          <w:szCs w:val="24"/>
        </w:rPr>
        <w:t>Dyrektorzy biur Urzędu m.st. Warszawy oraz burmistrzowie dzielnic m.st. Warszawy:</w:t>
      </w:r>
    </w:p>
    <w:p w:rsidR="000650C7" w:rsidRPr="000650C7" w:rsidRDefault="000650C7" w:rsidP="000650C7">
      <w:pPr>
        <w:numPr>
          <w:ilvl w:val="1"/>
          <w:numId w:val="13"/>
        </w:numPr>
        <w:spacing w:after="0" w:line="360" w:lineRule="auto"/>
        <w:ind w:left="993" w:hanging="426"/>
        <w:contextualSpacing/>
        <w:jc w:val="both"/>
        <w:rPr>
          <w:rFonts w:ascii="Times New Roman" w:hAnsi="Times New Roman" w:cs="Times New Roman"/>
          <w:color w:val="000000" w:themeColor="text1"/>
          <w:sz w:val="24"/>
          <w:szCs w:val="24"/>
        </w:rPr>
      </w:pPr>
      <w:r w:rsidRPr="000650C7">
        <w:rPr>
          <w:rFonts w:ascii="Times New Roman" w:hAnsi="Times New Roman" w:cs="Times New Roman"/>
          <w:color w:val="000000" w:themeColor="text1"/>
          <w:sz w:val="24"/>
          <w:szCs w:val="24"/>
        </w:rPr>
        <w:t>dają przykład i promują kulturę organizacyjną nakierowaną na przeciwdziałanie wszelkim formom nadużyć, w tym korupcji;</w:t>
      </w:r>
    </w:p>
    <w:p w:rsidR="000650C7" w:rsidRPr="000650C7" w:rsidRDefault="000650C7" w:rsidP="000650C7">
      <w:pPr>
        <w:numPr>
          <w:ilvl w:val="1"/>
          <w:numId w:val="13"/>
        </w:numPr>
        <w:spacing w:after="0" w:line="360" w:lineRule="auto"/>
        <w:ind w:left="993" w:hanging="426"/>
        <w:contextualSpacing/>
        <w:jc w:val="both"/>
        <w:rPr>
          <w:rFonts w:ascii="Times New Roman" w:hAnsi="Times New Roman" w:cs="Times New Roman"/>
          <w:color w:val="000000" w:themeColor="text1"/>
          <w:sz w:val="24"/>
          <w:szCs w:val="24"/>
        </w:rPr>
      </w:pPr>
      <w:r w:rsidRPr="000650C7">
        <w:rPr>
          <w:rFonts w:ascii="Times New Roman" w:hAnsi="Times New Roman" w:cs="Times New Roman"/>
          <w:color w:val="000000" w:themeColor="text1"/>
          <w:sz w:val="24"/>
          <w:szCs w:val="24"/>
        </w:rPr>
        <w:t>sprawują adekwatny nadzór nad przestrzeganiem przyjętych zasad w kierowanym biurze/urzędzie dzielnicy;</w:t>
      </w:r>
    </w:p>
    <w:p w:rsidR="000650C7" w:rsidRPr="000650C7" w:rsidRDefault="000650C7" w:rsidP="000650C7">
      <w:pPr>
        <w:numPr>
          <w:ilvl w:val="1"/>
          <w:numId w:val="13"/>
        </w:numPr>
        <w:spacing w:after="0" w:line="360" w:lineRule="auto"/>
        <w:ind w:left="993" w:hanging="426"/>
        <w:contextualSpacing/>
        <w:jc w:val="both"/>
        <w:rPr>
          <w:rFonts w:ascii="Times New Roman" w:hAnsi="Times New Roman" w:cs="Times New Roman"/>
          <w:color w:val="000000" w:themeColor="text1"/>
          <w:sz w:val="24"/>
          <w:szCs w:val="24"/>
        </w:rPr>
      </w:pPr>
      <w:r w:rsidRPr="000650C7">
        <w:rPr>
          <w:rFonts w:ascii="Times New Roman" w:hAnsi="Times New Roman" w:cs="Times New Roman"/>
          <w:color w:val="000000" w:themeColor="text1"/>
          <w:sz w:val="24"/>
          <w:szCs w:val="24"/>
        </w:rPr>
        <w:t>zapewniają przepływ informacji w celu aktualizacji obszarów szczególnie podatnych na ryzyko korupcyjne oraz wykazu stanowisk i czynności szczególnie narażonych na zwiększone prawdopodobieństwo wystąpienia ryzyka nadużyć, w tym korupcji.</w:t>
      </w:r>
    </w:p>
    <w:p w:rsidR="000650C7" w:rsidRPr="000650C7" w:rsidRDefault="000650C7" w:rsidP="000650C7">
      <w:pPr>
        <w:numPr>
          <w:ilvl w:val="0"/>
          <w:numId w:val="13"/>
        </w:numPr>
        <w:spacing w:after="0" w:line="360" w:lineRule="auto"/>
        <w:ind w:left="426" w:hanging="426"/>
        <w:contextualSpacing/>
        <w:jc w:val="both"/>
        <w:rPr>
          <w:rFonts w:ascii="Times New Roman" w:hAnsi="Times New Roman" w:cs="Times New Roman"/>
          <w:color w:val="000000" w:themeColor="text1"/>
          <w:sz w:val="24"/>
          <w:szCs w:val="24"/>
        </w:rPr>
      </w:pPr>
      <w:r w:rsidRPr="000650C7">
        <w:rPr>
          <w:rFonts w:ascii="Times New Roman" w:hAnsi="Times New Roman" w:cs="Times New Roman"/>
          <w:color w:val="000000" w:themeColor="text1"/>
          <w:sz w:val="24"/>
          <w:szCs w:val="24"/>
        </w:rPr>
        <w:t>Kierownicy jednostek m.st. Warszawy:</w:t>
      </w:r>
    </w:p>
    <w:p w:rsidR="000650C7" w:rsidRPr="000650C7" w:rsidRDefault="000650C7" w:rsidP="000650C7">
      <w:pPr>
        <w:numPr>
          <w:ilvl w:val="1"/>
          <w:numId w:val="13"/>
        </w:numPr>
        <w:spacing w:after="0" w:line="360" w:lineRule="auto"/>
        <w:ind w:left="993" w:hanging="426"/>
        <w:contextualSpacing/>
        <w:jc w:val="both"/>
        <w:rPr>
          <w:rFonts w:ascii="Times New Roman" w:hAnsi="Times New Roman" w:cs="Times New Roman"/>
          <w:color w:val="000000" w:themeColor="text1"/>
          <w:sz w:val="24"/>
          <w:szCs w:val="24"/>
        </w:rPr>
      </w:pPr>
      <w:r w:rsidRPr="000650C7">
        <w:rPr>
          <w:rFonts w:ascii="Times New Roman" w:hAnsi="Times New Roman" w:cs="Times New Roman"/>
          <w:color w:val="000000" w:themeColor="text1"/>
          <w:sz w:val="24"/>
          <w:szCs w:val="24"/>
        </w:rPr>
        <w:t>dają przykład i promują kulturę organizacyjną nakierowaną na przeciwdziałania wszelkim formom nadużyć, w tym korupcji;</w:t>
      </w:r>
    </w:p>
    <w:p w:rsidR="000650C7" w:rsidRPr="000650C7" w:rsidRDefault="000650C7" w:rsidP="000650C7">
      <w:pPr>
        <w:numPr>
          <w:ilvl w:val="1"/>
          <w:numId w:val="13"/>
        </w:numPr>
        <w:spacing w:after="0" w:line="360" w:lineRule="auto"/>
        <w:ind w:left="993" w:hanging="426"/>
        <w:contextualSpacing/>
        <w:jc w:val="both"/>
        <w:rPr>
          <w:rFonts w:ascii="Times New Roman" w:hAnsi="Times New Roman" w:cs="Times New Roman"/>
          <w:color w:val="000000" w:themeColor="text1"/>
          <w:sz w:val="24"/>
          <w:szCs w:val="24"/>
        </w:rPr>
      </w:pPr>
      <w:r w:rsidRPr="000650C7">
        <w:rPr>
          <w:rFonts w:ascii="Times New Roman" w:hAnsi="Times New Roman" w:cs="Times New Roman"/>
          <w:color w:val="000000" w:themeColor="text1"/>
          <w:sz w:val="24"/>
          <w:szCs w:val="24"/>
        </w:rPr>
        <w:t>opracowują wewnętrzne procedury dotyczące zarządzania ryzykiem korupcyjnym w kierowanej jednostce, w tym w szczególności procedury reagowania na zidentyfikowane przypadki nadużyć, w tym korupcji;</w:t>
      </w:r>
    </w:p>
    <w:p w:rsidR="000650C7" w:rsidRPr="000650C7" w:rsidRDefault="000650C7" w:rsidP="000650C7">
      <w:pPr>
        <w:numPr>
          <w:ilvl w:val="1"/>
          <w:numId w:val="13"/>
        </w:numPr>
        <w:spacing w:after="0" w:line="360" w:lineRule="auto"/>
        <w:ind w:left="993" w:hanging="426"/>
        <w:contextualSpacing/>
        <w:jc w:val="both"/>
        <w:rPr>
          <w:rFonts w:ascii="Times New Roman" w:hAnsi="Times New Roman" w:cs="Times New Roman"/>
          <w:color w:val="000000" w:themeColor="text1"/>
          <w:sz w:val="24"/>
          <w:szCs w:val="24"/>
        </w:rPr>
      </w:pPr>
      <w:r w:rsidRPr="000650C7">
        <w:rPr>
          <w:rFonts w:ascii="Times New Roman" w:hAnsi="Times New Roman" w:cs="Times New Roman"/>
          <w:color w:val="000000" w:themeColor="text1"/>
          <w:sz w:val="24"/>
          <w:szCs w:val="24"/>
        </w:rPr>
        <w:t>sprawują adekwatny nadzór nad przestrzeganiem przyjętych zasad w kierowanej jednostce;</w:t>
      </w:r>
    </w:p>
    <w:p w:rsidR="000650C7" w:rsidRPr="000650C7" w:rsidRDefault="000650C7" w:rsidP="000650C7">
      <w:pPr>
        <w:numPr>
          <w:ilvl w:val="1"/>
          <w:numId w:val="13"/>
        </w:numPr>
        <w:spacing w:after="0" w:line="360" w:lineRule="auto"/>
        <w:ind w:left="993" w:hanging="426"/>
        <w:contextualSpacing/>
        <w:jc w:val="both"/>
        <w:rPr>
          <w:rFonts w:ascii="Times New Roman" w:hAnsi="Times New Roman" w:cs="Times New Roman"/>
          <w:color w:val="000000" w:themeColor="text1"/>
          <w:sz w:val="24"/>
          <w:szCs w:val="24"/>
        </w:rPr>
      </w:pPr>
      <w:r w:rsidRPr="000650C7">
        <w:rPr>
          <w:rFonts w:ascii="Times New Roman" w:hAnsi="Times New Roman" w:cs="Times New Roman"/>
          <w:color w:val="000000" w:themeColor="text1"/>
          <w:sz w:val="24"/>
          <w:szCs w:val="24"/>
        </w:rPr>
        <w:t>zapewniają przepływ informacji w celu aktualizacji obszarów szczególnie podatnych na ryzyko korupcyjne oraz wykazu stanowisk i czynności szczególnie narażonych na zwiększone prawdopodobieństwo wystąpienia ryzyka nadużyć, w tym korupcji.</w:t>
      </w:r>
    </w:p>
    <w:p w:rsidR="000650C7" w:rsidRPr="000650C7" w:rsidRDefault="000650C7" w:rsidP="000650C7">
      <w:pPr>
        <w:numPr>
          <w:ilvl w:val="0"/>
          <w:numId w:val="13"/>
        </w:numPr>
        <w:spacing w:after="0" w:line="360" w:lineRule="auto"/>
        <w:ind w:left="426" w:hanging="426"/>
        <w:contextualSpacing/>
        <w:jc w:val="both"/>
        <w:rPr>
          <w:rFonts w:ascii="Times New Roman" w:hAnsi="Times New Roman" w:cs="Times New Roman"/>
          <w:color w:val="000000" w:themeColor="text1"/>
          <w:sz w:val="24"/>
          <w:szCs w:val="24"/>
        </w:rPr>
      </w:pPr>
      <w:r w:rsidRPr="000650C7">
        <w:rPr>
          <w:rFonts w:ascii="Times New Roman" w:hAnsi="Times New Roman" w:cs="Times New Roman"/>
          <w:color w:val="000000" w:themeColor="text1"/>
          <w:sz w:val="24"/>
          <w:szCs w:val="24"/>
        </w:rPr>
        <w:t>Wszyscy pracownicy Urzędu m.st. Warszawy oraz jednostek  m.st. Warszawy:</w:t>
      </w:r>
    </w:p>
    <w:p w:rsidR="000650C7" w:rsidRPr="000650C7" w:rsidRDefault="000650C7" w:rsidP="000650C7">
      <w:pPr>
        <w:numPr>
          <w:ilvl w:val="1"/>
          <w:numId w:val="13"/>
        </w:numPr>
        <w:spacing w:after="0" w:line="360" w:lineRule="auto"/>
        <w:ind w:left="993" w:hanging="426"/>
        <w:contextualSpacing/>
        <w:jc w:val="both"/>
        <w:rPr>
          <w:rFonts w:ascii="Times New Roman" w:hAnsi="Times New Roman" w:cs="Times New Roman"/>
          <w:sz w:val="24"/>
          <w:szCs w:val="24"/>
        </w:rPr>
      </w:pPr>
      <w:r w:rsidRPr="000650C7">
        <w:rPr>
          <w:rFonts w:ascii="Times New Roman" w:hAnsi="Times New Roman" w:cs="Times New Roman"/>
          <w:color w:val="000000" w:themeColor="text1"/>
          <w:sz w:val="24"/>
          <w:szCs w:val="24"/>
        </w:rPr>
        <w:t xml:space="preserve">działają zgodnie z prawem w zakresie wykorzystania </w:t>
      </w:r>
      <w:r w:rsidRPr="000650C7">
        <w:rPr>
          <w:rFonts w:ascii="Times New Roman" w:hAnsi="Times New Roman" w:cs="Times New Roman"/>
          <w:sz w:val="24"/>
          <w:szCs w:val="24"/>
        </w:rPr>
        <w:t>zasobów i funduszy publicznych oraz wykonują swoje obowiązki w sposób dokładny i uczciwy mając na celu zapobieganie nadużyciom, w tym korupcji;</w:t>
      </w:r>
    </w:p>
    <w:p w:rsidR="000650C7" w:rsidRPr="000650C7" w:rsidRDefault="000650C7" w:rsidP="000650C7">
      <w:pPr>
        <w:numPr>
          <w:ilvl w:val="1"/>
          <w:numId w:val="13"/>
        </w:numPr>
        <w:spacing w:after="0" w:line="360" w:lineRule="auto"/>
        <w:ind w:left="993" w:hanging="426"/>
        <w:contextualSpacing/>
        <w:jc w:val="both"/>
        <w:rPr>
          <w:rFonts w:ascii="Times New Roman" w:hAnsi="Times New Roman" w:cs="Times New Roman"/>
          <w:sz w:val="24"/>
          <w:szCs w:val="24"/>
        </w:rPr>
      </w:pPr>
      <w:r w:rsidRPr="000650C7">
        <w:rPr>
          <w:rFonts w:ascii="Times New Roman" w:hAnsi="Times New Roman" w:cs="Times New Roman"/>
          <w:sz w:val="24"/>
          <w:szCs w:val="24"/>
        </w:rPr>
        <w:t>przestrzegają polityk i procedur w zakresie przeciwdziałania nadużyciom;</w:t>
      </w:r>
    </w:p>
    <w:p w:rsidR="000650C7" w:rsidRPr="000650C7" w:rsidRDefault="000650C7" w:rsidP="000650C7">
      <w:pPr>
        <w:numPr>
          <w:ilvl w:val="1"/>
          <w:numId w:val="13"/>
        </w:numPr>
        <w:spacing w:after="0" w:line="360" w:lineRule="auto"/>
        <w:ind w:left="993" w:hanging="426"/>
        <w:contextualSpacing/>
        <w:jc w:val="both"/>
        <w:rPr>
          <w:rFonts w:ascii="Times New Roman" w:hAnsi="Times New Roman" w:cs="Times New Roman"/>
          <w:sz w:val="24"/>
          <w:szCs w:val="24"/>
        </w:rPr>
      </w:pPr>
      <w:r w:rsidRPr="000650C7">
        <w:rPr>
          <w:rFonts w:ascii="Times New Roman" w:hAnsi="Times New Roman" w:cs="Times New Roman"/>
          <w:sz w:val="24"/>
          <w:szCs w:val="24"/>
        </w:rPr>
        <w:t>unikają konfliktu interesów;</w:t>
      </w:r>
    </w:p>
    <w:p w:rsidR="000650C7" w:rsidRPr="000650C7" w:rsidRDefault="000650C7" w:rsidP="000650C7">
      <w:pPr>
        <w:numPr>
          <w:ilvl w:val="1"/>
          <w:numId w:val="13"/>
        </w:numPr>
        <w:spacing w:after="0" w:line="360" w:lineRule="auto"/>
        <w:ind w:left="993" w:hanging="426"/>
        <w:contextualSpacing/>
        <w:jc w:val="both"/>
        <w:rPr>
          <w:rFonts w:ascii="Times New Roman" w:hAnsi="Times New Roman" w:cs="Times New Roman"/>
          <w:sz w:val="24"/>
          <w:szCs w:val="24"/>
        </w:rPr>
      </w:pPr>
      <w:r w:rsidRPr="000650C7">
        <w:rPr>
          <w:rFonts w:ascii="Times New Roman" w:hAnsi="Times New Roman" w:cs="Times New Roman"/>
          <w:sz w:val="24"/>
          <w:szCs w:val="24"/>
        </w:rPr>
        <w:t>aktywnie identyfikują zjawiska nadużyć;</w:t>
      </w:r>
    </w:p>
    <w:p w:rsidR="000650C7" w:rsidRPr="000650C7" w:rsidRDefault="000650C7" w:rsidP="000650C7">
      <w:pPr>
        <w:numPr>
          <w:ilvl w:val="1"/>
          <w:numId w:val="13"/>
        </w:numPr>
        <w:spacing w:after="0" w:line="360" w:lineRule="auto"/>
        <w:ind w:left="993" w:hanging="426"/>
        <w:contextualSpacing/>
        <w:jc w:val="both"/>
        <w:rPr>
          <w:rFonts w:ascii="Times New Roman" w:hAnsi="Times New Roman" w:cs="Times New Roman"/>
          <w:sz w:val="24"/>
          <w:szCs w:val="24"/>
        </w:rPr>
      </w:pPr>
      <w:r w:rsidRPr="000650C7">
        <w:rPr>
          <w:rFonts w:ascii="Times New Roman" w:hAnsi="Times New Roman" w:cs="Times New Roman"/>
          <w:sz w:val="24"/>
          <w:szCs w:val="24"/>
        </w:rPr>
        <w:t>stale podnoszą swoją wiedzę;</w:t>
      </w:r>
    </w:p>
    <w:p w:rsidR="000650C7" w:rsidRPr="000650C7" w:rsidRDefault="000650C7" w:rsidP="000650C7">
      <w:pPr>
        <w:numPr>
          <w:ilvl w:val="1"/>
          <w:numId w:val="13"/>
        </w:numPr>
        <w:spacing w:after="0" w:line="360" w:lineRule="auto"/>
        <w:ind w:left="993" w:hanging="426"/>
        <w:contextualSpacing/>
        <w:jc w:val="both"/>
        <w:rPr>
          <w:rFonts w:ascii="Times New Roman" w:hAnsi="Times New Roman" w:cs="Times New Roman"/>
          <w:sz w:val="24"/>
          <w:szCs w:val="24"/>
        </w:rPr>
      </w:pPr>
      <w:r w:rsidRPr="000650C7">
        <w:rPr>
          <w:rFonts w:ascii="Times New Roman" w:hAnsi="Times New Roman" w:cs="Times New Roman"/>
          <w:sz w:val="24"/>
          <w:szCs w:val="24"/>
        </w:rPr>
        <w:t>zgłaszają podejrzenia nadużyć;</w:t>
      </w:r>
    </w:p>
    <w:p w:rsidR="000650C7" w:rsidRPr="000650C7" w:rsidRDefault="000650C7" w:rsidP="000650C7">
      <w:pPr>
        <w:numPr>
          <w:ilvl w:val="1"/>
          <w:numId w:val="13"/>
        </w:numPr>
        <w:spacing w:after="0" w:line="360" w:lineRule="auto"/>
        <w:ind w:left="993" w:hanging="426"/>
        <w:contextualSpacing/>
        <w:jc w:val="both"/>
        <w:rPr>
          <w:rFonts w:ascii="Times New Roman" w:hAnsi="Times New Roman" w:cs="Times New Roman"/>
          <w:sz w:val="24"/>
          <w:szCs w:val="24"/>
        </w:rPr>
      </w:pPr>
      <w:r w:rsidRPr="000650C7">
        <w:rPr>
          <w:rFonts w:ascii="Times New Roman" w:hAnsi="Times New Roman" w:cs="Times New Roman"/>
          <w:sz w:val="24"/>
          <w:szCs w:val="24"/>
        </w:rPr>
        <w:t>aktywnie współpracują w postępowaniu wyjaśniającym;</w:t>
      </w:r>
    </w:p>
    <w:p w:rsidR="000650C7" w:rsidRPr="000650C7" w:rsidRDefault="000650C7" w:rsidP="000650C7">
      <w:pPr>
        <w:numPr>
          <w:ilvl w:val="1"/>
          <w:numId w:val="13"/>
        </w:numPr>
        <w:spacing w:after="0" w:line="360" w:lineRule="auto"/>
        <w:ind w:left="993" w:hanging="426"/>
        <w:contextualSpacing/>
        <w:jc w:val="both"/>
        <w:rPr>
          <w:rFonts w:ascii="Times New Roman" w:hAnsi="Times New Roman" w:cs="Times New Roman"/>
          <w:sz w:val="24"/>
          <w:szCs w:val="24"/>
        </w:rPr>
      </w:pPr>
      <w:r w:rsidRPr="000650C7">
        <w:rPr>
          <w:rFonts w:ascii="Times New Roman" w:hAnsi="Times New Roman" w:cs="Times New Roman"/>
          <w:sz w:val="24"/>
          <w:szCs w:val="24"/>
        </w:rPr>
        <w:t xml:space="preserve">zgłaszają propozycje zmian i aktualizacji do obowiązujących procedur, w tym słabych punktów w wewnętrznych systemach. </w:t>
      </w:r>
    </w:p>
    <w:p w:rsidR="000650C7" w:rsidRPr="000650C7" w:rsidRDefault="000650C7" w:rsidP="000650C7">
      <w:pPr>
        <w:numPr>
          <w:ilvl w:val="0"/>
          <w:numId w:val="13"/>
        </w:numPr>
        <w:spacing w:after="0" w:line="360" w:lineRule="auto"/>
        <w:ind w:left="426" w:hanging="426"/>
        <w:contextualSpacing/>
        <w:jc w:val="both"/>
        <w:rPr>
          <w:rFonts w:ascii="Times New Roman" w:hAnsi="Times New Roman" w:cs="Times New Roman"/>
          <w:sz w:val="24"/>
          <w:szCs w:val="24"/>
        </w:rPr>
      </w:pPr>
      <w:r w:rsidRPr="000650C7">
        <w:rPr>
          <w:rFonts w:ascii="Times New Roman" w:hAnsi="Times New Roman" w:cs="Times New Roman"/>
          <w:sz w:val="24"/>
          <w:szCs w:val="24"/>
        </w:rPr>
        <w:t>Kontrahenci oraz osoby/podmioty współpracujące z Urzędem m.st. Warszawy oraz jednostkami m.st. Warszawy:</w:t>
      </w:r>
    </w:p>
    <w:p w:rsidR="000650C7" w:rsidRPr="000650C7" w:rsidRDefault="000650C7" w:rsidP="000650C7">
      <w:pPr>
        <w:numPr>
          <w:ilvl w:val="1"/>
          <w:numId w:val="13"/>
        </w:numPr>
        <w:spacing w:after="0" w:line="360" w:lineRule="auto"/>
        <w:ind w:left="993" w:hanging="426"/>
        <w:contextualSpacing/>
        <w:jc w:val="both"/>
        <w:rPr>
          <w:rFonts w:ascii="Times New Roman" w:hAnsi="Times New Roman" w:cs="Times New Roman"/>
          <w:sz w:val="24"/>
          <w:szCs w:val="24"/>
        </w:rPr>
      </w:pPr>
      <w:r w:rsidRPr="000650C7">
        <w:rPr>
          <w:rFonts w:ascii="Times New Roman" w:hAnsi="Times New Roman" w:cs="Times New Roman"/>
          <w:sz w:val="24"/>
          <w:szCs w:val="24"/>
        </w:rPr>
        <w:t>powinni przestrzegać Polityki antykorupcyjnej m.st. Warszawy;</w:t>
      </w:r>
    </w:p>
    <w:p w:rsidR="000650C7" w:rsidRPr="000650C7" w:rsidRDefault="000650C7" w:rsidP="000650C7">
      <w:pPr>
        <w:numPr>
          <w:ilvl w:val="1"/>
          <w:numId w:val="13"/>
        </w:numPr>
        <w:spacing w:after="0" w:line="360" w:lineRule="auto"/>
        <w:ind w:left="993" w:hanging="426"/>
        <w:contextualSpacing/>
        <w:jc w:val="both"/>
        <w:rPr>
          <w:rFonts w:ascii="Times New Roman" w:hAnsi="Times New Roman" w:cs="Times New Roman"/>
          <w:sz w:val="24"/>
          <w:szCs w:val="24"/>
        </w:rPr>
      </w:pPr>
      <w:r w:rsidRPr="000650C7">
        <w:rPr>
          <w:rFonts w:ascii="Times New Roman" w:hAnsi="Times New Roman" w:cs="Times New Roman"/>
          <w:sz w:val="24"/>
          <w:szCs w:val="24"/>
        </w:rPr>
        <w:t>przestrzegają warunków określonych w umowach, w tym zapisów związanych z przestrzeganiem wartości etycznych;</w:t>
      </w:r>
    </w:p>
    <w:p w:rsidR="000650C7" w:rsidRPr="000650C7" w:rsidRDefault="000650C7" w:rsidP="000650C7">
      <w:pPr>
        <w:numPr>
          <w:ilvl w:val="1"/>
          <w:numId w:val="13"/>
        </w:numPr>
        <w:spacing w:after="0" w:line="360" w:lineRule="auto"/>
        <w:ind w:left="993" w:hanging="426"/>
        <w:contextualSpacing/>
        <w:jc w:val="both"/>
        <w:rPr>
          <w:rFonts w:ascii="Times New Roman" w:hAnsi="Times New Roman" w:cs="Times New Roman"/>
          <w:sz w:val="24"/>
          <w:szCs w:val="24"/>
        </w:rPr>
      </w:pPr>
      <w:r w:rsidRPr="000650C7">
        <w:rPr>
          <w:rFonts w:ascii="Times New Roman" w:hAnsi="Times New Roman" w:cs="Times New Roman"/>
          <w:sz w:val="24"/>
          <w:szCs w:val="24"/>
        </w:rPr>
        <w:t>współpracują w zakresie zwalczania nadużyć, w tym korupcji poprzez zgłaszanie niepożądanych zjawisk i incydentów.</w:t>
      </w:r>
    </w:p>
    <w:p w:rsidR="000650C7" w:rsidRPr="000650C7" w:rsidRDefault="000650C7" w:rsidP="000650C7">
      <w:pPr>
        <w:spacing w:after="0" w:line="360" w:lineRule="auto"/>
        <w:ind w:left="360"/>
        <w:contextualSpacing/>
        <w:jc w:val="both"/>
        <w:rPr>
          <w:rFonts w:ascii="Times New Roman" w:hAnsi="Times New Roman" w:cs="Times New Roman"/>
          <w:color w:val="000000" w:themeColor="text1"/>
          <w:sz w:val="24"/>
          <w:szCs w:val="24"/>
        </w:rPr>
      </w:pPr>
    </w:p>
    <w:p w:rsidR="000650C7" w:rsidRPr="000650C7" w:rsidRDefault="000650C7" w:rsidP="000650C7">
      <w:pPr>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0650C7">
        <w:rPr>
          <w:rFonts w:ascii="Times New Roman" w:eastAsia="Times New Roman" w:hAnsi="Times New Roman" w:cs="Times New Roman"/>
          <w:b/>
          <w:sz w:val="24"/>
          <w:szCs w:val="24"/>
          <w:lang w:eastAsia="pl-PL"/>
        </w:rPr>
        <w:t>Rozdział 6</w:t>
      </w:r>
    </w:p>
    <w:p w:rsidR="000650C7" w:rsidRPr="000650C7" w:rsidRDefault="000650C7" w:rsidP="000650C7">
      <w:pPr>
        <w:autoSpaceDE w:val="0"/>
        <w:autoSpaceDN w:val="0"/>
        <w:adjustRightInd w:val="0"/>
        <w:spacing w:after="0" w:line="360" w:lineRule="auto"/>
        <w:ind w:left="360"/>
        <w:contextualSpacing/>
        <w:jc w:val="center"/>
        <w:rPr>
          <w:rFonts w:ascii="Times New Roman" w:eastAsia="Times New Roman" w:hAnsi="Times New Roman" w:cs="Times New Roman"/>
          <w:b/>
          <w:color w:val="000000" w:themeColor="text1"/>
          <w:sz w:val="24"/>
          <w:szCs w:val="24"/>
          <w:lang w:eastAsia="pl-PL"/>
        </w:rPr>
      </w:pPr>
      <w:r w:rsidRPr="000650C7">
        <w:rPr>
          <w:rFonts w:ascii="Times New Roman" w:eastAsia="Times New Roman" w:hAnsi="Times New Roman" w:cs="Times New Roman"/>
          <w:b/>
          <w:color w:val="000000" w:themeColor="text1"/>
          <w:sz w:val="24"/>
          <w:szCs w:val="24"/>
          <w:lang w:eastAsia="pl-PL"/>
        </w:rPr>
        <w:t>DZIAŁANIA PODEJMOWANE W RAMACH SYSTEMU PRZECIWDZIAŁANIA NADUŻYCIOM W M.ST. WARSZAWIE</w:t>
      </w:r>
    </w:p>
    <w:p w:rsidR="000650C7" w:rsidRPr="000650C7" w:rsidRDefault="000650C7" w:rsidP="000650C7">
      <w:pPr>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0650C7">
        <w:rPr>
          <w:rFonts w:ascii="Times New Roman" w:eastAsia="Times New Roman" w:hAnsi="Times New Roman" w:cs="Times New Roman"/>
          <w:b/>
          <w:sz w:val="24"/>
          <w:szCs w:val="24"/>
          <w:lang w:eastAsia="pl-PL"/>
        </w:rPr>
        <w:t>§ 6</w:t>
      </w:r>
    </w:p>
    <w:p w:rsidR="000650C7" w:rsidRPr="000650C7" w:rsidRDefault="000650C7" w:rsidP="000650C7">
      <w:pPr>
        <w:spacing w:after="0" w:line="360" w:lineRule="auto"/>
        <w:jc w:val="both"/>
        <w:rPr>
          <w:rFonts w:ascii="Times New Roman" w:hAnsi="Times New Roman" w:cs="Times New Roman"/>
          <w:sz w:val="24"/>
          <w:szCs w:val="24"/>
        </w:rPr>
      </w:pPr>
    </w:p>
    <w:p w:rsidR="000650C7" w:rsidRPr="000650C7" w:rsidRDefault="000650C7" w:rsidP="000650C7">
      <w:pPr>
        <w:numPr>
          <w:ilvl w:val="0"/>
          <w:numId w:val="15"/>
        </w:numPr>
        <w:spacing w:after="0" w:line="360" w:lineRule="auto"/>
        <w:contextualSpacing/>
        <w:jc w:val="both"/>
        <w:rPr>
          <w:rFonts w:ascii="Times New Roman" w:hAnsi="Times New Roman" w:cs="Times New Roman"/>
          <w:color w:val="000000" w:themeColor="text1"/>
          <w:sz w:val="24"/>
          <w:szCs w:val="24"/>
        </w:rPr>
      </w:pPr>
      <w:r w:rsidRPr="000650C7">
        <w:rPr>
          <w:rFonts w:ascii="Times New Roman" w:hAnsi="Times New Roman" w:cs="Times New Roman"/>
          <w:color w:val="000000" w:themeColor="text1"/>
          <w:sz w:val="24"/>
          <w:szCs w:val="24"/>
        </w:rPr>
        <w:t>Polityka antykorupcyjna m.st. Warszawy realizowana jest w szczególności poprzez:</w:t>
      </w:r>
    </w:p>
    <w:p w:rsidR="000650C7" w:rsidRPr="000650C7" w:rsidRDefault="000650C7" w:rsidP="000650C7">
      <w:pPr>
        <w:numPr>
          <w:ilvl w:val="0"/>
          <w:numId w:val="14"/>
        </w:numPr>
        <w:spacing w:after="0" w:line="360" w:lineRule="auto"/>
        <w:ind w:left="993" w:hanging="426"/>
        <w:contextualSpacing/>
        <w:jc w:val="both"/>
        <w:rPr>
          <w:rFonts w:ascii="Times New Roman" w:hAnsi="Times New Roman" w:cs="Times New Roman"/>
          <w:color w:val="000000" w:themeColor="text1"/>
          <w:sz w:val="24"/>
          <w:szCs w:val="24"/>
        </w:rPr>
      </w:pPr>
      <w:r w:rsidRPr="000650C7">
        <w:rPr>
          <w:rFonts w:ascii="Times New Roman" w:hAnsi="Times New Roman" w:cs="Times New Roman"/>
          <w:color w:val="000000" w:themeColor="text1"/>
          <w:sz w:val="24"/>
          <w:szCs w:val="24"/>
        </w:rPr>
        <w:t>wprowadzenie Bezpiecznej Linii – kanału informacji umożliwiającego dokonywanie zgłoszeń o nieprawidłowościach i nadużyciach, w tym korupcji, przy zapewnieniu poufności tożsamości zgłaszających:</w:t>
      </w:r>
    </w:p>
    <w:p w:rsidR="000650C7" w:rsidRPr="000650C7" w:rsidRDefault="000650C7" w:rsidP="000650C7">
      <w:pPr>
        <w:numPr>
          <w:ilvl w:val="0"/>
          <w:numId w:val="19"/>
        </w:numPr>
        <w:spacing w:after="0" w:line="360" w:lineRule="auto"/>
        <w:contextualSpacing/>
        <w:jc w:val="both"/>
        <w:rPr>
          <w:rFonts w:ascii="Times New Roman" w:hAnsi="Times New Roman" w:cs="Times New Roman"/>
          <w:color w:val="000000" w:themeColor="text1"/>
          <w:sz w:val="24"/>
          <w:szCs w:val="24"/>
        </w:rPr>
      </w:pPr>
      <w:r w:rsidRPr="000650C7">
        <w:rPr>
          <w:rFonts w:ascii="Times New Roman" w:hAnsi="Times New Roman" w:cs="Times New Roman"/>
          <w:color w:val="000000" w:themeColor="text1"/>
          <w:sz w:val="24"/>
          <w:szCs w:val="24"/>
        </w:rPr>
        <w:t xml:space="preserve">na adres poczty elektronicznej: </w:t>
      </w:r>
      <w:hyperlink r:id="rId7" w:history="1">
        <w:r w:rsidRPr="000650C7">
          <w:rPr>
            <w:rFonts w:ascii="Times New Roman" w:hAnsi="Times New Roman" w:cs="Times New Roman"/>
            <w:color w:val="0563C1" w:themeColor="hyperlink"/>
            <w:sz w:val="24"/>
            <w:szCs w:val="24"/>
            <w:u w:val="single"/>
          </w:rPr>
          <w:t>uczciwyurzad@um.warszawa.pl</w:t>
        </w:r>
      </w:hyperlink>
      <w:r w:rsidRPr="000650C7">
        <w:rPr>
          <w:rFonts w:ascii="Times New Roman" w:hAnsi="Times New Roman" w:cs="Times New Roman"/>
          <w:color w:val="000000" w:themeColor="text1"/>
          <w:sz w:val="24"/>
          <w:szCs w:val="24"/>
        </w:rPr>
        <w:t>,</w:t>
      </w:r>
    </w:p>
    <w:p w:rsidR="000650C7" w:rsidRPr="000650C7" w:rsidRDefault="000650C7" w:rsidP="000650C7">
      <w:pPr>
        <w:numPr>
          <w:ilvl w:val="0"/>
          <w:numId w:val="19"/>
        </w:numPr>
        <w:spacing w:after="0" w:line="360" w:lineRule="auto"/>
        <w:contextualSpacing/>
        <w:jc w:val="both"/>
        <w:rPr>
          <w:rFonts w:ascii="Times New Roman" w:hAnsi="Times New Roman" w:cs="Times New Roman"/>
          <w:sz w:val="24"/>
          <w:szCs w:val="24"/>
        </w:rPr>
      </w:pPr>
      <w:r w:rsidRPr="000650C7">
        <w:rPr>
          <w:rFonts w:ascii="Times New Roman" w:hAnsi="Times New Roman" w:cs="Times New Roman"/>
          <w:sz w:val="24"/>
          <w:szCs w:val="24"/>
        </w:rPr>
        <w:t>na adres korespondencyjny: Pełnomocnik Prezydenta m.st. Warszawy ds. etyki i polityki antykorupcyjnej, Plac Bankowy 3/5, 00-950 Warszawa z dopiskiem „Do rąk własnych”.</w:t>
      </w:r>
    </w:p>
    <w:p w:rsidR="000650C7" w:rsidRPr="000650C7" w:rsidRDefault="000650C7" w:rsidP="000650C7">
      <w:pPr>
        <w:numPr>
          <w:ilvl w:val="0"/>
          <w:numId w:val="14"/>
        </w:numPr>
        <w:spacing w:after="0" w:line="360" w:lineRule="auto"/>
        <w:ind w:left="993" w:hanging="426"/>
        <w:contextualSpacing/>
        <w:jc w:val="both"/>
        <w:rPr>
          <w:rFonts w:ascii="Times New Roman" w:hAnsi="Times New Roman" w:cs="Times New Roman"/>
          <w:color w:val="000000" w:themeColor="text1"/>
          <w:sz w:val="24"/>
          <w:szCs w:val="24"/>
        </w:rPr>
      </w:pPr>
      <w:r w:rsidRPr="000650C7">
        <w:rPr>
          <w:rFonts w:ascii="Times New Roman" w:hAnsi="Times New Roman" w:cs="Times New Roman"/>
          <w:color w:val="000000" w:themeColor="text1"/>
          <w:sz w:val="24"/>
          <w:szCs w:val="24"/>
        </w:rPr>
        <w:t>wprowadzenie i aktualizację Kodeksu Etyki pracowników Urzędu miasta stołecznego Warszawy oraz kodeksów etyki w jednostkach m.st. Warszawy;</w:t>
      </w:r>
    </w:p>
    <w:p w:rsidR="000650C7" w:rsidRPr="000650C7" w:rsidRDefault="000650C7" w:rsidP="000650C7">
      <w:pPr>
        <w:numPr>
          <w:ilvl w:val="0"/>
          <w:numId w:val="14"/>
        </w:numPr>
        <w:spacing w:after="0" w:line="360" w:lineRule="auto"/>
        <w:ind w:left="993" w:hanging="426"/>
        <w:contextualSpacing/>
        <w:jc w:val="both"/>
        <w:rPr>
          <w:rFonts w:ascii="Times New Roman" w:hAnsi="Times New Roman" w:cs="Times New Roman"/>
          <w:color w:val="000000" w:themeColor="text1"/>
          <w:sz w:val="24"/>
          <w:szCs w:val="24"/>
        </w:rPr>
      </w:pPr>
      <w:r w:rsidRPr="000650C7">
        <w:rPr>
          <w:rFonts w:ascii="Times New Roman" w:hAnsi="Times New Roman" w:cs="Times New Roman"/>
          <w:color w:val="000000" w:themeColor="text1"/>
          <w:sz w:val="24"/>
          <w:szCs w:val="24"/>
        </w:rPr>
        <w:t>wprowadzenie Procedury reagowania na zidentyfikowane przypadki nadużyć, w tym korupcji w Urzędzie m.st. Warszawy oraz procedur reagowania na zidentyfikowane przypadki nadużyć, w tym korupcji w jednostkach m.st. Warszawy;</w:t>
      </w:r>
    </w:p>
    <w:p w:rsidR="000650C7" w:rsidRPr="000650C7" w:rsidRDefault="000650C7" w:rsidP="000650C7">
      <w:pPr>
        <w:numPr>
          <w:ilvl w:val="0"/>
          <w:numId w:val="14"/>
        </w:numPr>
        <w:spacing w:after="0" w:line="360" w:lineRule="auto"/>
        <w:ind w:left="993" w:hanging="426"/>
        <w:contextualSpacing/>
        <w:jc w:val="both"/>
        <w:rPr>
          <w:rFonts w:ascii="Times New Roman" w:hAnsi="Times New Roman" w:cs="Times New Roman"/>
          <w:color w:val="000000" w:themeColor="text1"/>
          <w:sz w:val="24"/>
          <w:szCs w:val="24"/>
        </w:rPr>
      </w:pPr>
      <w:r w:rsidRPr="000650C7">
        <w:rPr>
          <w:rFonts w:ascii="Times New Roman" w:hAnsi="Times New Roman" w:cs="Times New Roman"/>
          <w:color w:val="000000" w:themeColor="text1"/>
          <w:sz w:val="24"/>
          <w:szCs w:val="24"/>
        </w:rPr>
        <w:t xml:space="preserve">realizowanie działań mających na celu podwyższanie poziomu zaufania mieszkańców, </w:t>
      </w:r>
      <w:r w:rsidRPr="000650C7">
        <w:rPr>
          <w:rFonts w:ascii="Times New Roman" w:hAnsi="Times New Roman" w:cs="Times New Roman"/>
          <w:sz w:val="24"/>
          <w:szCs w:val="24"/>
        </w:rPr>
        <w:t>klientów i osób/podmiotów współpracujących oraz kształtowanie pozytywnego wizerunku m.st. Warszawy;</w:t>
      </w:r>
    </w:p>
    <w:p w:rsidR="000650C7" w:rsidRPr="000650C7" w:rsidRDefault="000650C7" w:rsidP="000650C7">
      <w:pPr>
        <w:numPr>
          <w:ilvl w:val="0"/>
          <w:numId w:val="14"/>
        </w:numPr>
        <w:spacing w:after="0" w:line="360" w:lineRule="auto"/>
        <w:ind w:left="993" w:hanging="426"/>
        <w:contextualSpacing/>
        <w:jc w:val="both"/>
        <w:rPr>
          <w:rFonts w:ascii="Times New Roman" w:hAnsi="Times New Roman" w:cs="Times New Roman"/>
          <w:color w:val="000000" w:themeColor="text1"/>
          <w:sz w:val="24"/>
          <w:szCs w:val="24"/>
        </w:rPr>
      </w:pPr>
      <w:r w:rsidRPr="000650C7">
        <w:rPr>
          <w:rFonts w:ascii="Times New Roman" w:hAnsi="Times New Roman" w:cs="Times New Roman"/>
          <w:color w:val="000000" w:themeColor="text1"/>
          <w:sz w:val="24"/>
          <w:szCs w:val="24"/>
        </w:rPr>
        <w:t>wykonywanie celów i zadań, w tym celów ujętych w Strategii rozwoju miasta stołecznego Warszawy do 2030 roku pt. „Strategia #Warszawa2030”, w dokumentach programujących rozwój Warszawy, Wieloletniej Prognozie Finansowej m.st. Warszawy, budżecie m.st. Warszawy, planach działalności biur Urzędu m.st. Warszawy, urzędów dzielnic m.st. Warszawy i jednostek m.st. Warszawy oraz w planach finansowych jednostek m.st. Warszawy, zgodnie z obowiązującym prawem, terminowo, efektywnie i oszczędnie;</w:t>
      </w:r>
    </w:p>
    <w:p w:rsidR="000650C7" w:rsidRPr="000650C7" w:rsidRDefault="000650C7" w:rsidP="000650C7">
      <w:pPr>
        <w:numPr>
          <w:ilvl w:val="0"/>
          <w:numId w:val="14"/>
        </w:numPr>
        <w:spacing w:after="0" w:line="360" w:lineRule="auto"/>
        <w:ind w:left="993" w:hanging="426"/>
        <w:contextualSpacing/>
        <w:jc w:val="both"/>
        <w:rPr>
          <w:rFonts w:ascii="Times New Roman" w:hAnsi="Times New Roman" w:cs="Times New Roman"/>
          <w:color w:val="000000" w:themeColor="text1"/>
          <w:sz w:val="24"/>
          <w:szCs w:val="24"/>
        </w:rPr>
      </w:pPr>
      <w:r w:rsidRPr="000650C7">
        <w:rPr>
          <w:rFonts w:ascii="Times New Roman" w:hAnsi="Times New Roman" w:cs="Times New Roman"/>
          <w:color w:val="000000" w:themeColor="text1"/>
          <w:sz w:val="24"/>
          <w:szCs w:val="24"/>
        </w:rPr>
        <w:t>prowadzenie Rejestru Korzyści oraz wprowadzenie zasad postępowania z przedmiotem zgłoszonym do Rejestru Korzyści;</w:t>
      </w:r>
    </w:p>
    <w:p w:rsidR="000650C7" w:rsidRPr="000650C7" w:rsidRDefault="000650C7" w:rsidP="000650C7">
      <w:pPr>
        <w:numPr>
          <w:ilvl w:val="0"/>
          <w:numId w:val="14"/>
        </w:numPr>
        <w:spacing w:after="0" w:line="360" w:lineRule="auto"/>
        <w:ind w:left="993" w:hanging="426"/>
        <w:contextualSpacing/>
        <w:jc w:val="both"/>
        <w:rPr>
          <w:rFonts w:ascii="Times New Roman" w:hAnsi="Times New Roman" w:cs="Times New Roman"/>
          <w:sz w:val="24"/>
          <w:szCs w:val="24"/>
        </w:rPr>
      </w:pPr>
      <w:r w:rsidRPr="000650C7">
        <w:rPr>
          <w:rFonts w:ascii="Times New Roman" w:hAnsi="Times New Roman" w:cs="Times New Roman"/>
          <w:sz w:val="24"/>
          <w:szCs w:val="24"/>
        </w:rPr>
        <w:t>prowadzenie Rejestru zgłoszeń nadużyć oraz Rejestru zgłoszonych konfliktów interesów;</w:t>
      </w:r>
    </w:p>
    <w:p w:rsidR="000650C7" w:rsidRPr="000650C7" w:rsidRDefault="000650C7" w:rsidP="000650C7">
      <w:pPr>
        <w:numPr>
          <w:ilvl w:val="0"/>
          <w:numId w:val="14"/>
        </w:numPr>
        <w:spacing w:after="0" w:line="360" w:lineRule="auto"/>
        <w:ind w:left="993" w:hanging="426"/>
        <w:contextualSpacing/>
        <w:jc w:val="both"/>
        <w:rPr>
          <w:rFonts w:ascii="Times New Roman" w:hAnsi="Times New Roman" w:cs="Times New Roman"/>
          <w:color w:val="000000" w:themeColor="text1"/>
          <w:sz w:val="24"/>
          <w:szCs w:val="24"/>
        </w:rPr>
      </w:pPr>
      <w:r w:rsidRPr="000650C7">
        <w:rPr>
          <w:rFonts w:ascii="Times New Roman" w:hAnsi="Times New Roman" w:cs="Times New Roman"/>
          <w:color w:val="000000" w:themeColor="text1"/>
          <w:sz w:val="24"/>
          <w:szCs w:val="24"/>
        </w:rPr>
        <w:t>wprowadzenie Instrukcji obiegu i kontroli dokumentów finansowych w Urzędzie m.st. Warszawy oraz urzędach dzielnic m.st. Warszawy;</w:t>
      </w:r>
    </w:p>
    <w:p w:rsidR="000650C7" w:rsidRPr="000650C7" w:rsidRDefault="000650C7" w:rsidP="000650C7">
      <w:pPr>
        <w:numPr>
          <w:ilvl w:val="0"/>
          <w:numId w:val="14"/>
        </w:numPr>
        <w:spacing w:after="0" w:line="360" w:lineRule="auto"/>
        <w:ind w:left="993" w:hanging="426"/>
        <w:contextualSpacing/>
        <w:jc w:val="both"/>
        <w:rPr>
          <w:rFonts w:ascii="Times New Roman" w:hAnsi="Times New Roman" w:cs="Times New Roman"/>
          <w:color w:val="000000" w:themeColor="text1"/>
          <w:sz w:val="24"/>
          <w:szCs w:val="24"/>
        </w:rPr>
      </w:pPr>
      <w:r w:rsidRPr="000650C7">
        <w:rPr>
          <w:rFonts w:ascii="Times New Roman" w:hAnsi="Times New Roman" w:cs="Times New Roman"/>
          <w:color w:val="000000" w:themeColor="text1"/>
          <w:sz w:val="24"/>
          <w:szCs w:val="24"/>
        </w:rPr>
        <w:t>wprowadzenie Polityki Bezpieczeństwa Informacji;</w:t>
      </w:r>
    </w:p>
    <w:p w:rsidR="000650C7" w:rsidRPr="000650C7" w:rsidRDefault="000650C7" w:rsidP="000650C7">
      <w:pPr>
        <w:numPr>
          <w:ilvl w:val="0"/>
          <w:numId w:val="14"/>
        </w:numPr>
        <w:spacing w:after="0" w:line="360" w:lineRule="auto"/>
        <w:ind w:left="993" w:hanging="426"/>
        <w:contextualSpacing/>
        <w:jc w:val="both"/>
        <w:rPr>
          <w:rFonts w:ascii="Times New Roman" w:hAnsi="Times New Roman" w:cs="Times New Roman"/>
          <w:color w:val="000000" w:themeColor="text1"/>
          <w:sz w:val="24"/>
          <w:szCs w:val="24"/>
        </w:rPr>
      </w:pPr>
      <w:r w:rsidRPr="000650C7">
        <w:rPr>
          <w:rFonts w:ascii="Times New Roman" w:hAnsi="Times New Roman" w:cs="Times New Roman"/>
          <w:color w:val="000000" w:themeColor="text1"/>
          <w:sz w:val="24"/>
          <w:szCs w:val="24"/>
        </w:rPr>
        <w:t>wprowadzenie Polityki zarządzania ryzykiem;</w:t>
      </w:r>
    </w:p>
    <w:p w:rsidR="000650C7" w:rsidRPr="000650C7" w:rsidRDefault="000650C7" w:rsidP="000650C7">
      <w:pPr>
        <w:numPr>
          <w:ilvl w:val="0"/>
          <w:numId w:val="14"/>
        </w:numPr>
        <w:spacing w:after="0" w:line="360" w:lineRule="auto"/>
        <w:ind w:left="993" w:hanging="426"/>
        <w:contextualSpacing/>
        <w:jc w:val="both"/>
        <w:rPr>
          <w:rFonts w:ascii="Times New Roman" w:hAnsi="Times New Roman" w:cs="Times New Roman"/>
          <w:color w:val="000000" w:themeColor="text1"/>
          <w:sz w:val="24"/>
          <w:szCs w:val="24"/>
        </w:rPr>
      </w:pPr>
      <w:r w:rsidRPr="000650C7">
        <w:rPr>
          <w:rFonts w:ascii="Times New Roman" w:hAnsi="Times New Roman" w:cs="Times New Roman"/>
          <w:color w:val="000000" w:themeColor="text1"/>
          <w:sz w:val="24"/>
          <w:szCs w:val="24"/>
        </w:rPr>
        <w:t>wprowadzenie Standardów Obsługi Klienta w Urzędzie m. st. Warszawy;</w:t>
      </w:r>
    </w:p>
    <w:p w:rsidR="000650C7" w:rsidRPr="000650C7" w:rsidRDefault="000650C7" w:rsidP="000650C7">
      <w:pPr>
        <w:numPr>
          <w:ilvl w:val="0"/>
          <w:numId w:val="14"/>
        </w:numPr>
        <w:spacing w:after="0" w:line="360" w:lineRule="auto"/>
        <w:ind w:left="993" w:hanging="426"/>
        <w:contextualSpacing/>
        <w:jc w:val="both"/>
        <w:rPr>
          <w:rFonts w:ascii="Times New Roman" w:hAnsi="Times New Roman" w:cs="Times New Roman"/>
          <w:color w:val="000000" w:themeColor="text1"/>
          <w:sz w:val="24"/>
          <w:szCs w:val="24"/>
        </w:rPr>
      </w:pPr>
      <w:r w:rsidRPr="000650C7">
        <w:rPr>
          <w:rFonts w:ascii="Times New Roman" w:hAnsi="Times New Roman" w:cs="Times New Roman"/>
          <w:color w:val="000000" w:themeColor="text1"/>
          <w:sz w:val="24"/>
          <w:szCs w:val="24"/>
        </w:rPr>
        <w:t>wprowadzenie zasad udzielania zamówień publicznych;</w:t>
      </w:r>
    </w:p>
    <w:p w:rsidR="000650C7" w:rsidRPr="000650C7" w:rsidRDefault="000650C7" w:rsidP="000650C7">
      <w:pPr>
        <w:numPr>
          <w:ilvl w:val="0"/>
          <w:numId w:val="14"/>
        </w:numPr>
        <w:spacing w:after="0" w:line="360" w:lineRule="auto"/>
        <w:ind w:left="993" w:hanging="426"/>
        <w:contextualSpacing/>
        <w:jc w:val="both"/>
        <w:rPr>
          <w:rFonts w:ascii="Times New Roman" w:hAnsi="Times New Roman" w:cs="Times New Roman"/>
          <w:color w:val="000000" w:themeColor="text1"/>
          <w:sz w:val="24"/>
          <w:szCs w:val="24"/>
        </w:rPr>
      </w:pPr>
      <w:r w:rsidRPr="000650C7">
        <w:rPr>
          <w:rFonts w:ascii="Times New Roman" w:hAnsi="Times New Roman" w:cs="Times New Roman"/>
          <w:color w:val="000000" w:themeColor="text1"/>
          <w:sz w:val="24"/>
          <w:szCs w:val="24"/>
        </w:rPr>
        <w:t>gromadzenie i weryfikację oświadczeń majątkowych oraz o prowadzeniu działalności gospodarczej;</w:t>
      </w:r>
    </w:p>
    <w:p w:rsidR="000650C7" w:rsidRPr="000650C7" w:rsidRDefault="000650C7" w:rsidP="000650C7">
      <w:pPr>
        <w:numPr>
          <w:ilvl w:val="0"/>
          <w:numId w:val="14"/>
        </w:numPr>
        <w:spacing w:after="0" w:line="360" w:lineRule="auto"/>
        <w:ind w:left="993" w:hanging="426"/>
        <w:contextualSpacing/>
        <w:jc w:val="both"/>
        <w:rPr>
          <w:rFonts w:ascii="Times New Roman" w:hAnsi="Times New Roman" w:cs="Times New Roman"/>
          <w:color w:val="000000" w:themeColor="text1"/>
          <w:sz w:val="24"/>
          <w:szCs w:val="24"/>
        </w:rPr>
      </w:pPr>
      <w:r w:rsidRPr="000650C7">
        <w:rPr>
          <w:rFonts w:ascii="Times New Roman" w:hAnsi="Times New Roman" w:cs="Times New Roman"/>
          <w:color w:val="000000" w:themeColor="text1"/>
          <w:sz w:val="24"/>
          <w:szCs w:val="24"/>
        </w:rPr>
        <w:t>przeciwdziałanie zjawisku konfliktu interesów, w tym gromadzenie i weryfikację oświadczeń o konflikcie interesów;</w:t>
      </w:r>
    </w:p>
    <w:p w:rsidR="000650C7" w:rsidRPr="000650C7" w:rsidRDefault="000650C7" w:rsidP="000650C7">
      <w:pPr>
        <w:numPr>
          <w:ilvl w:val="0"/>
          <w:numId w:val="14"/>
        </w:numPr>
        <w:spacing w:after="0" w:line="360" w:lineRule="auto"/>
        <w:ind w:left="993" w:hanging="426"/>
        <w:contextualSpacing/>
        <w:jc w:val="both"/>
        <w:rPr>
          <w:rFonts w:ascii="Times New Roman" w:hAnsi="Times New Roman" w:cs="Times New Roman"/>
          <w:color w:val="000000" w:themeColor="text1"/>
          <w:sz w:val="24"/>
          <w:szCs w:val="24"/>
        </w:rPr>
      </w:pPr>
      <w:r w:rsidRPr="000650C7">
        <w:rPr>
          <w:rFonts w:ascii="Times New Roman" w:hAnsi="Times New Roman" w:cs="Times New Roman"/>
          <w:iCs/>
          <w:color w:val="000000" w:themeColor="text1"/>
          <w:sz w:val="24"/>
          <w:szCs w:val="24"/>
        </w:rPr>
        <w:t>określenie sposobu postępowania pracowników Urzędu m.st. Warszawy z podmiotami wykonującymi zawodową działalność lobbingową oraz z podmiotami wykonującymi bez wpisu do rejestru czynności z zakresu zawodowej działalności lobbingowej;</w:t>
      </w:r>
    </w:p>
    <w:p w:rsidR="000650C7" w:rsidRPr="000650C7" w:rsidRDefault="000650C7" w:rsidP="000650C7">
      <w:pPr>
        <w:numPr>
          <w:ilvl w:val="0"/>
          <w:numId w:val="14"/>
        </w:numPr>
        <w:spacing w:after="0" w:line="360" w:lineRule="auto"/>
        <w:ind w:left="993" w:hanging="426"/>
        <w:contextualSpacing/>
        <w:jc w:val="both"/>
        <w:rPr>
          <w:rFonts w:ascii="Times New Roman" w:hAnsi="Times New Roman" w:cs="Times New Roman"/>
          <w:color w:val="000000" w:themeColor="text1"/>
          <w:sz w:val="24"/>
          <w:szCs w:val="24"/>
        </w:rPr>
      </w:pPr>
      <w:r w:rsidRPr="000650C7">
        <w:rPr>
          <w:rFonts w:ascii="Times New Roman" w:hAnsi="Times New Roman" w:cs="Times New Roman"/>
          <w:color w:val="000000" w:themeColor="text1"/>
          <w:sz w:val="24"/>
          <w:szCs w:val="24"/>
        </w:rPr>
        <w:t>zapewnienie transparentności i jawności realizacji celów i zadań z uwzględnieniem ograniczeń wynikających z przepisów prawa;</w:t>
      </w:r>
    </w:p>
    <w:p w:rsidR="000650C7" w:rsidRPr="000650C7" w:rsidRDefault="000650C7" w:rsidP="000650C7">
      <w:pPr>
        <w:numPr>
          <w:ilvl w:val="0"/>
          <w:numId w:val="14"/>
        </w:numPr>
        <w:spacing w:after="0" w:line="360" w:lineRule="auto"/>
        <w:ind w:left="993" w:hanging="426"/>
        <w:contextualSpacing/>
        <w:jc w:val="both"/>
        <w:rPr>
          <w:rFonts w:ascii="Times New Roman" w:hAnsi="Times New Roman" w:cs="Times New Roman"/>
          <w:color w:val="000000" w:themeColor="text1"/>
          <w:sz w:val="24"/>
          <w:szCs w:val="24"/>
        </w:rPr>
      </w:pPr>
      <w:r w:rsidRPr="000650C7">
        <w:rPr>
          <w:rFonts w:ascii="Times New Roman" w:hAnsi="Times New Roman" w:cs="Times New Roman"/>
          <w:color w:val="000000" w:themeColor="text1"/>
          <w:sz w:val="24"/>
          <w:szCs w:val="24"/>
        </w:rPr>
        <w:t>monitorowanie wszystkich realizowanych programów, projektów i procesów pod kątem wystąpienia ryzyka korupcyjnego oraz podejmowanie odpowiednich środków zaradczych;</w:t>
      </w:r>
    </w:p>
    <w:p w:rsidR="000650C7" w:rsidRPr="000650C7" w:rsidRDefault="000650C7" w:rsidP="000650C7">
      <w:pPr>
        <w:numPr>
          <w:ilvl w:val="0"/>
          <w:numId w:val="14"/>
        </w:numPr>
        <w:spacing w:after="0" w:line="360" w:lineRule="auto"/>
        <w:ind w:left="993" w:hanging="426"/>
        <w:contextualSpacing/>
        <w:jc w:val="both"/>
        <w:rPr>
          <w:rFonts w:ascii="Times New Roman" w:hAnsi="Times New Roman" w:cs="Times New Roman"/>
          <w:color w:val="000000" w:themeColor="text1"/>
          <w:sz w:val="24"/>
          <w:szCs w:val="24"/>
        </w:rPr>
      </w:pPr>
      <w:r w:rsidRPr="000650C7">
        <w:rPr>
          <w:rFonts w:ascii="Times New Roman" w:hAnsi="Times New Roman" w:cs="Times New Roman"/>
          <w:color w:val="000000" w:themeColor="text1"/>
          <w:sz w:val="24"/>
          <w:szCs w:val="24"/>
        </w:rPr>
        <w:t xml:space="preserve">wprowadzenie przejrzystych procedur postępowania, znanych i dostępnych mieszkańcom, klientom, </w:t>
      </w:r>
      <w:r w:rsidRPr="000650C7">
        <w:rPr>
          <w:rFonts w:ascii="Times New Roman" w:hAnsi="Times New Roman" w:cs="Times New Roman"/>
          <w:sz w:val="24"/>
          <w:szCs w:val="24"/>
        </w:rPr>
        <w:t>kontrahentom i osobom/podmiotom współpracującym</w:t>
      </w:r>
      <w:r w:rsidRPr="000650C7">
        <w:rPr>
          <w:rFonts w:ascii="Times New Roman" w:hAnsi="Times New Roman" w:cs="Times New Roman"/>
          <w:color w:val="000000" w:themeColor="text1"/>
          <w:sz w:val="24"/>
          <w:szCs w:val="24"/>
        </w:rPr>
        <w:t>;</w:t>
      </w:r>
    </w:p>
    <w:p w:rsidR="000650C7" w:rsidRPr="000650C7" w:rsidRDefault="000650C7" w:rsidP="000650C7">
      <w:pPr>
        <w:numPr>
          <w:ilvl w:val="0"/>
          <w:numId w:val="14"/>
        </w:numPr>
        <w:spacing w:after="0" w:line="360" w:lineRule="auto"/>
        <w:ind w:left="993" w:hanging="426"/>
        <w:contextualSpacing/>
        <w:jc w:val="both"/>
        <w:rPr>
          <w:rFonts w:ascii="Times New Roman" w:hAnsi="Times New Roman" w:cs="Times New Roman"/>
          <w:color w:val="000000" w:themeColor="text1"/>
          <w:sz w:val="24"/>
          <w:szCs w:val="24"/>
        </w:rPr>
      </w:pPr>
      <w:r w:rsidRPr="000650C7">
        <w:rPr>
          <w:rFonts w:ascii="Times New Roman" w:hAnsi="Times New Roman" w:cs="Times New Roman"/>
          <w:color w:val="000000" w:themeColor="text1"/>
          <w:sz w:val="24"/>
          <w:szCs w:val="24"/>
        </w:rPr>
        <w:t>zapewnienie przejrzystości podejmowania decyzji, w tym całego procesu decyzyjnego;</w:t>
      </w:r>
    </w:p>
    <w:p w:rsidR="000650C7" w:rsidRPr="000650C7" w:rsidRDefault="000650C7" w:rsidP="000650C7">
      <w:pPr>
        <w:numPr>
          <w:ilvl w:val="0"/>
          <w:numId w:val="14"/>
        </w:numPr>
        <w:spacing w:after="0" w:line="360" w:lineRule="auto"/>
        <w:ind w:left="993" w:hanging="426"/>
        <w:contextualSpacing/>
        <w:jc w:val="both"/>
        <w:rPr>
          <w:rFonts w:ascii="Times New Roman" w:hAnsi="Times New Roman" w:cs="Times New Roman"/>
          <w:color w:val="000000" w:themeColor="text1"/>
          <w:sz w:val="24"/>
          <w:szCs w:val="24"/>
        </w:rPr>
      </w:pPr>
      <w:r w:rsidRPr="000650C7">
        <w:rPr>
          <w:rFonts w:ascii="Times New Roman" w:hAnsi="Times New Roman" w:cs="Times New Roman"/>
          <w:color w:val="000000" w:themeColor="text1"/>
          <w:sz w:val="24"/>
          <w:szCs w:val="24"/>
        </w:rPr>
        <w:t>zapewnienie jawności i transparentności w gospodarowaniu mieniem i w zakresie finansów miasta;</w:t>
      </w:r>
    </w:p>
    <w:p w:rsidR="000650C7" w:rsidRPr="000650C7" w:rsidRDefault="000650C7" w:rsidP="000650C7">
      <w:pPr>
        <w:numPr>
          <w:ilvl w:val="0"/>
          <w:numId w:val="14"/>
        </w:numPr>
        <w:spacing w:after="0" w:line="360" w:lineRule="auto"/>
        <w:ind w:left="993" w:hanging="426"/>
        <w:contextualSpacing/>
        <w:jc w:val="both"/>
        <w:rPr>
          <w:rFonts w:ascii="Times New Roman" w:hAnsi="Times New Roman" w:cs="Times New Roman"/>
          <w:color w:val="000000" w:themeColor="text1"/>
          <w:sz w:val="24"/>
          <w:szCs w:val="24"/>
        </w:rPr>
      </w:pPr>
      <w:r w:rsidRPr="000650C7">
        <w:rPr>
          <w:rFonts w:ascii="Times New Roman" w:hAnsi="Times New Roman" w:cs="Times New Roman"/>
          <w:color w:val="000000" w:themeColor="text1"/>
          <w:sz w:val="24"/>
          <w:szCs w:val="24"/>
        </w:rPr>
        <w:t>zapewnienie dostępu do informacji publicznej w granicach określonych prawem;</w:t>
      </w:r>
    </w:p>
    <w:p w:rsidR="000650C7" w:rsidRPr="000650C7" w:rsidRDefault="000650C7" w:rsidP="000650C7">
      <w:pPr>
        <w:numPr>
          <w:ilvl w:val="0"/>
          <w:numId w:val="14"/>
        </w:numPr>
        <w:spacing w:after="0" w:line="360" w:lineRule="auto"/>
        <w:ind w:left="993" w:hanging="426"/>
        <w:contextualSpacing/>
        <w:jc w:val="both"/>
        <w:rPr>
          <w:rFonts w:ascii="Times New Roman" w:hAnsi="Times New Roman" w:cs="Times New Roman"/>
          <w:color w:val="000000" w:themeColor="text1"/>
          <w:sz w:val="24"/>
          <w:szCs w:val="24"/>
        </w:rPr>
      </w:pPr>
      <w:r w:rsidRPr="000650C7">
        <w:rPr>
          <w:rFonts w:ascii="Times New Roman" w:hAnsi="Times New Roman" w:cs="Times New Roman"/>
          <w:color w:val="000000" w:themeColor="text1"/>
          <w:sz w:val="24"/>
          <w:szCs w:val="24"/>
        </w:rPr>
        <w:t>prowadzenie centralnego rejestru umów;</w:t>
      </w:r>
    </w:p>
    <w:p w:rsidR="000650C7" w:rsidRPr="000650C7" w:rsidRDefault="000650C7" w:rsidP="000650C7">
      <w:pPr>
        <w:numPr>
          <w:ilvl w:val="0"/>
          <w:numId w:val="14"/>
        </w:numPr>
        <w:spacing w:after="0" w:line="360" w:lineRule="auto"/>
        <w:ind w:left="993" w:hanging="426"/>
        <w:contextualSpacing/>
        <w:jc w:val="both"/>
        <w:rPr>
          <w:rFonts w:ascii="Times New Roman" w:hAnsi="Times New Roman" w:cs="Times New Roman"/>
          <w:color w:val="000000" w:themeColor="text1"/>
          <w:sz w:val="24"/>
          <w:szCs w:val="24"/>
        </w:rPr>
      </w:pPr>
      <w:r w:rsidRPr="000650C7">
        <w:rPr>
          <w:rFonts w:ascii="Times New Roman" w:hAnsi="Times New Roman" w:cs="Times New Roman"/>
          <w:color w:val="000000" w:themeColor="text1"/>
          <w:sz w:val="24"/>
          <w:szCs w:val="24"/>
        </w:rPr>
        <w:t>konsekwentne przestrzeganie standardów kontroli zarządczej, w tym wartości etycznych oraz zarządzania ryzykiem;</w:t>
      </w:r>
    </w:p>
    <w:p w:rsidR="000650C7" w:rsidRPr="000650C7" w:rsidRDefault="000650C7" w:rsidP="000650C7">
      <w:pPr>
        <w:numPr>
          <w:ilvl w:val="0"/>
          <w:numId w:val="14"/>
        </w:numPr>
        <w:spacing w:after="0" w:line="360" w:lineRule="auto"/>
        <w:ind w:left="993" w:hanging="426"/>
        <w:contextualSpacing/>
        <w:jc w:val="both"/>
        <w:rPr>
          <w:rFonts w:ascii="Times New Roman" w:hAnsi="Times New Roman" w:cs="Times New Roman"/>
          <w:color w:val="000000" w:themeColor="text1"/>
          <w:sz w:val="24"/>
          <w:szCs w:val="24"/>
        </w:rPr>
      </w:pPr>
      <w:r w:rsidRPr="000650C7">
        <w:rPr>
          <w:rFonts w:ascii="Times New Roman" w:hAnsi="Times New Roman" w:cs="Times New Roman"/>
          <w:color w:val="000000" w:themeColor="text1"/>
          <w:sz w:val="24"/>
          <w:szCs w:val="24"/>
        </w:rPr>
        <w:t xml:space="preserve">doskonalenie zasad samooceny kontroli zarządczej; </w:t>
      </w:r>
    </w:p>
    <w:p w:rsidR="000650C7" w:rsidRPr="000650C7" w:rsidRDefault="000650C7" w:rsidP="000650C7">
      <w:pPr>
        <w:numPr>
          <w:ilvl w:val="0"/>
          <w:numId w:val="14"/>
        </w:numPr>
        <w:spacing w:after="0" w:line="360" w:lineRule="auto"/>
        <w:ind w:left="993" w:hanging="426"/>
        <w:contextualSpacing/>
        <w:jc w:val="both"/>
        <w:rPr>
          <w:rFonts w:ascii="Times New Roman" w:hAnsi="Times New Roman" w:cs="Times New Roman"/>
          <w:color w:val="000000" w:themeColor="text1"/>
          <w:sz w:val="24"/>
          <w:szCs w:val="24"/>
        </w:rPr>
      </w:pPr>
      <w:r w:rsidRPr="000650C7">
        <w:rPr>
          <w:rFonts w:ascii="Times New Roman" w:hAnsi="Times New Roman" w:cs="Times New Roman"/>
          <w:color w:val="000000" w:themeColor="text1"/>
          <w:sz w:val="24"/>
          <w:szCs w:val="24"/>
        </w:rPr>
        <w:t>zwiększanie świadomości pracowników w zakresie dbałości o wizerunek Urzędu m.st. Warszawy i jednostek m.st. Warszawy;</w:t>
      </w:r>
    </w:p>
    <w:p w:rsidR="000650C7" w:rsidRPr="000650C7" w:rsidRDefault="000650C7" w:rsidP="000650C7">
      <w:pPr>
        <w:numPr>
          <w:ilvl w:val="0"/>
          <w:numId w:val="14"/>
        </w:numPr>
        <w:spacing w:after="0" w:line="360" w:lineRule="auto"/>
        <w:ind w:left="993" w:hanging="426"/>
        <w:contextualSpacing/>
        <w:jc w:val="both"/>
        <w:rPr>
          <w:rFonts w:ascii="Times New Roman" w:hAnsi="Times New Roman" w:cs="Times New Roman"/>
          <w:color w:val="000000" w:themeColor="text1"/>
          <w:sz w:val="24"/>
          <w:szCs w:val="24"/>
        </w:rPr>
      </w:pPr>
      <w:r w:rsidRPr="000650C7">
        <w:rPr>
          <w:rFonts w:ascii="Times New Roman" w:hAnsi="Times New Roman" w:cs="Times New Roman"/>
          <w:color w:val="000000" w:themeColor="text1"/>
          <w:sz w:val="24"/>
          <w:szCs w:val="24"/>
        </w:rPr>
        <w:t xml:space="preserve">zwiększanie świadomości pracowników poprzez uwrażliwianie na zagrożenia korupcyjne i na odpowiedzialność karną, wzmacnianie postaw etycznych, które sprzyjają budowaniu kultury organizacyjnej, upowszechnianie standardów i zasad postępowania, które stanowią o zawodowej tożsamości pracowników; </w:t>
      </w:r>
    </w:p>
    <w:p w:rsidR="000650C7" w:rsidRPr="000650C7" w:rsidRDefault="000650C7" w:rsidP="000650C7">
      <w:pPr>
        <w:numPr>
          <w:ilvl w:val="0"/>
          <w:numId w:val="14"/>
        </w:numPr>
        <w:spacing w:after="0" w:line="360" w:lineRule="auto"/>
        <w:ind w:left="993" w:hanging="426"/>
        <w:contextualSpacing/>
        <w:jc w:val="both"/>
        <w:rPr>
          <w:rFonts w:ascii="Times New Roman" w:hAnsi="Times New Roman" w:cs="Times New Roman"/>
          <w:color w:val="000000" w:themeColor="text1"/>
          <w:sz w:val="24"/>
          <w:szCs w:val="24"/>
        </w:rPr>
      </w:pPr>
      <w:r w:rsidRPr="000650C7">
        <w:rPr>
          <w:rFonts w:ascii="Times New Roman" w:hAnsi="Times New Roman" w:cs="Times New Roman"/>
          <w:color w:val="000000" w:themeColor="text1"/>
          <w:sz w:val="24"/>
          <w:szCs w:val="24"/>
        </w:rPr>
        <w:t>zwracanie uwagi przez przełożonych na sygnały o zagrożeniu związanym z korupcją, analizowanie i wykorzystywanie wewnętrznie i zewnętrznie pozyskanych informacji, w tym skarg, wniosków i petycji;</w:t>
      </w:r>
    </w:p>
    <w:p w:rsidR="000650C7" w:rsidRPr="000650C7" w:rsidRDefault="000650C7" w:rsidP="000650C7">
      <w:pPr>
        <w:numPr>
          <w:ilvl w:val="0"/>
          <w:numId w:val="14"/>
        </w:numPr>
        <w:spacing w:after="0" w:line="360" w:lineRule="auto"/>
        <w:ind w:left="993" w:hanging="426"/>
        <w:contextualSpacing/>
        <w:jc w:val="both"/>
        <w:rPr>
          <w:rFonts w:ascii="Times New Roman" w:hAnsi="Times New Roman" w:cs="Times New Roman"/>
          <w:color w:val="000000" w:themeColor="text1"/>
          <w:sz w:val="24"/>
          <w:szCs w:val="24"/>
        </w:rPr>
      </w:pPr>
      <w:r w:rsidRPr="000650C7">
        <w:rPr>
          <w:rFonts w:ascii="Times New Roman" w:hAnsi="Times New Roman" w:cs="Times New Roman"/>
          <w:color w:val="000000" w:themeColor="text1"/>
          <w:sz w:val="24"/>
          <w:szCs w:val="24"/>
        </w:rPr>
        <w:t>bieżące analizowanie zgłoszeń z Bezpiecznej Linii dotyczących nieprawidłowości i nadużyć, w tym korupcji oraz podejmowanie czynności wyjaśniających, dochodzeniowych i wnioskowanie o zastosowanie kar porządkowych;</w:t>
      </w:r>
    </w:p>
    <w:p w:rsidR="000650C7" w:rsidRPr="000650C7" w:rsidRDefault="000650C7" w:rsidP="000650C7">
      <w:pPr>
        <w:numPr>
          <w:ilvl w:val="0"/>
          <w:numId w:val="14"/>
        </w:numPr>
        <w:spacing w:after="0" w:line="360" w:lineRule="auto"/>
        <w:ind w:left="993" w:hanging="426"/>
        <w:contextualSpacing/>
        <w:jc w:val="both"/>
        <w:rPr>
          <w:rFonts w:ascii="Times New Roman" w:hAnsi="Times New Roman" w:cs="Times New Roman"/>
          <w:color w:val="000000" w:themeColor="text1"/>
          <w:sz w:val="24"/>
          <w:szCs w:val="24"/>
        </w:rPr>
      </w:pPr>
      <w:r w:rsidRPr="000650C7">
        <w:rPr>
          <w:rFonts w:ascii="Times New Roman" w:hAnsi="Times New Roman" w:cs="Times New Roman"/>
          <w:color w:val="000000" w:themeColor="text1"/>
          <w:sz w:val="24"/>
          <w:szCs w:val="24"/>
        </w:rPr>
        <w:t>współpracę z organami powołanym do ścigania przestępstw;</w:t>
      </w:r>
    </w:p>
    <w:p w:rsidR="000650C7" w:rsidRPr="000650C7" w:rsidRDefault="000650C7" w:rsidP="000650C7">
      <w:pPr>
        <w:numPr>
          <w:ilvl w:val="0"/>
          <w:numId w:val="14"/>
        </w:numPr>
        <w:spacing w:after="0" w:line="360" w:lineRule="auto"/>
        <w:ind w:left="993" w:hanging="426"/>
        <w:contextualSpacing/>
        <w:jc w:val="both"/>
        <w:rPr>
          <w:rFonts w:ascii="Times New Roman" w:hAnsi="Times New Roman" w:cs="Times New Roman"/>
          <w:color w:val="000000" w:themeColor="text1"/>
          <w:sz w:val="24"/>
          <w:szCs w:val="24"/>
        </w:rPr>
      </w:pPr>
      <w:r w:rsidRPr="000650C7">
        <w:rPr>
          <w:rFonts w:ascii="Times New Roman" w:hAnsi="Times New Roman" w:cs="Times New Roman"/>
          <w:color w:val="000000" w:themeColor="text1"/>
          <w:sz w:val="24"/>
          <w:szCs w:val="24"/>
        </w:rPr>
        <w:t>identyfikację potrzeb szkoleniowych w zakresie oceny i zarządzania ryzykiem korupcyjnym;</w:t>
      </w:r>
    </w:p>
    <w:p w:rsidR="000650C7" w:rsidRPr="000650C7" w:rsidRDefault="000650C7" w:rsidP="000650C7">
      <w:pPr>
        <w:numPr>
          <w:ilvl w:val="0"/>
          <w:numId w:val="14"/>
        </w:numPr>
        <w:spacing w:after="0" w:line="360" w:lineRule="auto"/>
        <w:ind w:left="993" w:hanging="426"/>
        <w:contextualSpacing/>
        <w:jc w:val="both"/>
        <w:rPr>
          <w:rFonts w:ascii="Times New Roman" w:hAnsi="Times New Roman" w:cs="Times New Roman"/>
          <w:color w:val="000000" w:themeColor="text1"/>
          <w:sz w:val="24"/>
          <w:szCs w:val="24"/>
        </w:rPr>
      </w:pPr>
      <w:r w:rsidRPr="000650C7">
        <w:rPr>
          <w:rFonts w:ascii="Times New Roman" w:hAnsi="Times New Roman" w:cs="Times New Roman"/>
          <w:color w:val="000000" w:themeColor="text1"/>
          <w:sz w:val="24"/>
          <w:szCs w:val="24"/>
        </w:rPr>
        <w:t>ciągłe podnoszenie kwalifikacji zawodowych pracowników poprzez realizację szkoleń, w tym m.in. wstępnych (w ramach służby przygotowawczej) oraz specjalistycznych z zakresu problematyki korupcji;</w:t>
      </w:r>
    </w:p>
    <w:p w:rsidR="000650C7" w:rsidRPr="000650C7" w:rsidRDefault="000650C7" w:rsidP="000650C7">
      <w:pPr>
        <w:numPr>
          <w:ilvl w:val="0"/>
          <w:numId w:val="14"/>
        </w:numPr>
        <w:spacing w:after="0" w:line="360" w:lineRule="auto"/>
        <w:ind w:left="993" w:hanging="426"/>
        <w:contextualSpacing/>
        <w:jc w:val="both"/>
        <w:rPr>
          <w:rFonts w:ascii="Times New Roman" w:hAnsi="Times New Roman" w:cs="Times New Roman"/>
          <w:color w:val="000000" w:themeColor="text1"/>
          <w:sz w:val="24"/>
          <w:szCs w:val="24"/>
        </w:rPr>
      </w:pPr>
      <w:r w:rsidRPr="000650C7">
        <w:rPr>
          <w:rFonts w:ascii="Times New Roman" w:hAnsi="Times New Roman" w:cs="Times New Roman"/>
          <w:color w:val="000000" w:themeColor="text1"/>
          <w:sz w:val="24"/>
          <w:szCs w:val="24"/>
        </w:rPr>
        <w:t>monitorowanie skuteczności podejmowanych działań w zakresie przeciwdziałania nadużyciom oraz doskonalenie stosowanych procedur.</w:t>
      </w:r>
    </w:p>
    <w:p w:rsidR="000650C7" w:rsidRPr="000650C7" w:rsidRDefault="000650C7" w:rsidP="000650C7">
      <w:pPr>
        <w:numPr>
          <w:ilvl w:val="0"/>
          <w:numId w:val="15"/>
        </w:numPr>
        <w:tabs>
          <w:tab w:val="left" w:pos="426"/>
        </w:tabs>
        <w:spacing w:after="0" w:line="360" w:lineRule="auto"/>
        <w:ind w:left="426" w:hanging="426"/>
        <w:contextualSpacing/>
        <w:jc w:val="both"/>
        <w:rPr>
          <w:rFonts w:ascii="Times New Roman" w:hAnsi="Times New Roman" w:cs="Times New Roman"/>
          <w:color w:val="000000" w:themeColor="text1"/>
          <w:sz w:val="24"/>
          <w:szCs w:val="24"/>
        </w:rPr>
      </w:pPr>
      <w:r w:rsidRPr="000650C7">
        <w:rPr>
          <w:rFonts w:ascii="Times New Roman" w:hAnsi="Times New Roman" w:cs="Times New Roman"/>
          <w:sz w:val="24"/>
          <w:szCs w:val="24"/>
        </w:rPr>
        <w:t xml:space="preserve">Wprowadzony w m.st. Warszawie system zarządzania i kontroli nakierowany jest na </w:t>
      </w:r>
      <w:r w:rsidRPr="000650C7">
        <w:rPr>
          <w:rFonts w:ascii="Times New Roman" w:hAnsi="Times New Roman" w:cs="Times New Roman"/>
          <w:color w:val="000000" w:themeColor="text1"/>
          <w:sz w:val="24"/>
          <w:szCs w:val="24"/>
        </w:rPr>
        <w:t>zapobieganie materializacji ryzyka i wykrywanie nadużyć, w tym korupcji.</w:t>
      </w:r>
    </w:p>
    <w:p w:rsidR="000650C7" w:rsidRPr="000650C7" w:rsidRDefault="000650C7" w:rsidP="000650C7">
      <w:pPr>
        <w:tabs>
          <w:tab w:val="left" w:pos="426"/>
        </w:tabs>
        <w:spacing w:after="0" w:line="360" w:lineRule="auto"/>
        <w:ind w:left="426"/>
        <w:contextualSpacing/>
        <w:jc w:val="both"/>
        <w:rPr>
          <w:rFonts w:ascii="Times New Roman" w:hAnsi="Times New Roman" w:cs="Times New Roman"/>
          <w:color w:val="000000" w:themeColor="text1"/>
          <w:sz w:val="24"/>
          <w:szCs w:val="24"/>
        </w:rPr>
      </w:pPr>
    </w:p>
    <w:p w:rsidR="000650C7" w:rsidRPr="000650C7" w:rsidRDefault="000650C7" w:rsidP="000650C7">
      <w:pPr>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0650C7">
        <w:rPr>
          <w:rFonts w:ascii="Times New Roman" w:eastAsia="Times New Roman" w:hAnsi="Times New Roman" w:cs="Times New Roman"/>
          <w:b/>
          <w:sz w:val="24"/>
          <w:szCs w:val="24"/>
          <w:lang w:eastAsia="pl-PL"/>
        </w:rPr>
        <w:t>Rozdział 7</w:t>
      </w:r>
    </w:p>
    <w:p w:rsidR="000650C7" w:rsidRPr="000650C7" w:rsidRDefault="000650C7" w:rsidP="000650C7">
      <w:pPr>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0650C7">
        <w:rPr>
          <w:rFonts w:ascii="Times New Roman" w:eastAsia="Times New Roman" w:hAnsi="Times New Roman" w:cs="Times New Roman"/>
          <w:b/>
          <w:sz w:val="24"/>
          <w:szCs w:val="24"/>
          <w:lang w:eastAsia="pl-PL"/>
        </w:rPr>
        <w:t>ZGŁASZANIE NADUŻYĆ</w:t>
      </w:r>
    </w:p>
    <w:p w:rsidR="000650C7" w:rsidRPr="000650C7" w:rsidRDefault="000650C7" w:rsidP="000650C7">
      <w:pPr>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0650C7">
        <w:rPr>
          <w:rFonts w:ascii="Times New Roman" w:eastAsia="Times New Roman" w:hAnsi="Times New Roman" w:cs="Times New Roman"/>
          <w:b/>
          <w:sz w:val="24"/>
          <w:szCs w:val="24"/>
          <w:lang w:eastAsia="pl-PL"/>
        </w:rPr>
        <w:t>§ 7</w:t>
      </w:r>
    </w:p>
    <w:p w:rsidR="000650C7" w:rsidRPr="000650C7" w:rsidRDefault="000650C7" w:rsidP="000650C7">
      <w:pPr>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0650C7" w:rsidRPr="000650C7" w:rsidRDefault="000650C7" w:rsidP="000650C7">
      <w:pPr>
        <w:numPr>
          <w:ilvl w:val="0"/>
          <w:numId w:val="17"/>
        </w:numPr>
        <w:tabs>
          <w:tab w:val="left" w:pos="0"/>
        </w:tabs>
        <w:spacing w:after="0" w:line="360" w:lineRule="auto"/>
        <w:ind w:left="567" w:hanging="567"/>
        <w:contextualSpacing/>
        <w:jc w:val="both"/>
        <w:rPr>
          <w:rFonts w:ascii="Times New Roman" w:eastAsia="Calibri" w:hAnsi="Times New Roman" w:cs="Times New Roman"/>
          <w:sz w:val="24"/>
          <w:szCs w:val="24"/>
        </w:rPr>
      </w:pPr>
      <w:r w:rsidRPr="000650C7">
        <w:rPr>
          <w:rFonts w:ascii="Times New Roman" w:eastAsia="Calibri" w:hAnsi="Times New Roman" w:cs="Times New Roman"/>
          <w:sz w:val="24"/>
          <w:szCs w:val="24"/>
        </w:rPr>
        <w:t>Pracownik Urzędu m.st. Warszawy dokonuje zgłoszenia nadużycia, w tym korupcji zgodnie z Procedurą reagowania na zidentyfikowane przypadki nadużyć, w tym korupcji w Urzędzie m.st. Warszawy, wprowadzoną odrębnym zarządzeniem Prezydenta m.st. Warszawy.</w:t>
      </w:r>
    </w:p>
    <w:p w:rsidR="000650C7" w:rsidRPr="000650C7" w:rsidRDefault="000650C7" w:rsidP="000650C7">
      <w:pPr>
        <w:numPr>
          <w:ilvl w:val="0"/>
          <w:numId w:val="17"/>
        </w:numPr>
        <w:tabs>
          <w:tab w:val="left" w:pos="0"/>
        </w:tabs>
        <w:spacing w:after="0" w:line="360" w:lineRule="auto"/>
        <w:ind w:left="567" w:hanging="567"/>
        <w:contextualSpacing/>
        <w:jc w:val="both"/>
        <w:rPr>
          <w:rFonts w:ascii="Times New Roman" w:eastAsia="Calibri" w:hAnsi="Times New Roman" w:cs="Times New Roman"/>
          <w:sz w:val="24"/>
          <w:szCs w:val="24"/>
        </w:rPr>
      </w:pPr>
      <w:r w:rsidRPr="000650C7">
        <w:rPr>
          <w:rFonts w:ascii="Times New Roman" w:eastAsia="Calibri" w:hAnsi="Times New Roman" w:cs="Times New Roman"/>
          <w:sz w:val="24"/>
          <w:szCs w:val="24"/>
        </w:rPr>
        <w:t>Pracownik</w:t>
      </w:r>
      <w:r w:rsidRPr="000650C7">
        <w:rPr>
          <w:rFonts w:ascii="Times New Roman" w:hAnsi="Times New Roman" w:cs="Times New Roman"/>
          <w:sz w:val="24"/>
          <w:szCs w:val="24"/>
        </w:rPr>
        <w:t xml:space="preserve"> </w:t>
      </w:r>
      <w:r w:rsidRPr="000650C7">
        <w:rPr>
          <w:rFonts w:ascii="Times New Roman" w:eastAsia="Calibri" w:hAnsi="Times New Roman" w:cs="Times New Roman"/>
          <w:sz w:val="24"/>
          <w:szCs w:val="24"/>
        </w:rPr>
        <w:t>jednostki m.st. Warszawy</w:t>
      </w:r>
      <w:r w:rsidRPr="000650C7">
        <w:rPr>
          <w:rFonts w:ascii="Times New Roman" w:hAnsi="Times New Roman" w:cs="Times New Roman"/>
          <w:sz w:val="24"/>
          <w:szCs w:val="24"/>
        </w:rPr>
        <w:t xml:space="preserve"> </w:t>
      </w:r>
      <w:r w:rsidRPr="000650C7">
        <w:rPr>
          <w:rFonts w:ascii="Times New Roman" w:eastAsia="Calibri" w:hAnsi="Times New Roman" w:cs="Times New Roman"/>
          <w:sz w:val="24"/>
          <w:szCs w:val="24"/>
        </w:rPr>
        <w:t xml:space="preserve">dokonuje zgłoszenia nadużycia, w tym korupcji z zgodnie z procedurą zgłaszania nadużyć opracowaną przez </w:t>
      </w:r>
      <w:r w:rsidRPr="000650C7">
        <w:rPr>
          <w:rFonts w:ascii="Times New Roman" w:eastAsia="Calibri" w:hAnsi="Times New Roman" w:cs="Times New Roman"/>
          <w:bCs/>
          <w:sz w:val="24"/>
          <w:szCs w:val="24"/>
        </w:rPr>
        <w:t>kierownika jednostki m.st. Warszawy.</w:t>
      </w:r>
    </w:p>
    <w:p w:rsidR="000650C7" w:rsidRPr="000650C7" w:rsidRDefault="000650C7" w:rsidP="000650C7">
      <w:pPr>
        <w:numPr>
          <w:ilvl w:val="0"/>
          <w:numId w:val="17"/>
        </w:numPr>
        <w:tabs>
          <w:tab w:val="left" w:pos="0"/>
        </w:tabs>
        <w:spacing w:after="0" w:line="360" w:lineRule="auto"/>
        <w:ind w:left="567" w:hanging="567"/>
        <w:contextualSpacing/>
        <w:jc w:val="both"/>
        <w:rPr>
          <w:rFonts w:ascii="Times New Roman" w:eastAsia="Calibri" w:hAnsi="Times New Roman" w:cs="Times New Roman"/>
          <w:bCs/>
          <w:sz w:val="24"/>
          <w:szCs w:val="24"/>
        </w:rPr>
      </w:pPr>
      <w:r w:rsidRPr="000650C7">
        <w:rPr>
          <w:rFonts w:ascii="Times New Roman" w:eastAsia="Calibri" w:hAnsi="Times New Roman" w:cs="Times New Roman"/>
          <w:bCs/>
          <w:sz w:val="24"/>
          <w:szCs w:val="24"/>
        </w:rPr>
        <w:t>W celu zgłoszenia możliwości popełnienia nadużycia, w tym korupcji przez pracownika</w:t>
      </w:r>
      <w:r w:rsidRPr="000650C7">
        <w:rPr>
          <w:rFonts w:ascii="Times New Roman" w:hAnsi="Times New Roman" w:cs="Times New Roman"/>
          <w:color w:val="000000" w:themeColor="text1"/>
          <w:sz w:val="24"/>
          <w:szCs w:val="24"/>
        </w:rPr>
        <w:t xml:space="preserve"> Urzędu m.st. </w:t>
      </w:r>
      <w:r w:rsidRPr="000650C7">
        <w:rPr>
          <w:rFonts w:ascii="Times New Roman" w:hAnsi="Times New Roman" w:cs="Times New Roman"/>
          <w:sz w:val="24"/>
          <w:szCs w:val="24"/>
        </w:rPr>
        <w:t>Warszawy lub jednostki  m.st. Warszawy</w:t>
      </w:r>
      <w:r w:rsidRPr="000650C7">
        <w:rPr>
          <w:rFonts w:ascii="Times New Roman" w:eastAsia="Calibri" w:hAnsi="Times New Roman" w:cs="Times New Roman"/>
          <w:bCs/>
          <w:sz w:val="24"/>
          <w:szCs w:val="24"/>
        </w:rPr>
        <w:t xml:space="preserve">, mieszkańcom m.st. Warszawy, kontrahentom oraz osobom/podmiotom współpracującym z Urzędem m.st. </w:t>
      </w:r>
      <w:r w:rsidRPr="000650C7">
        <w:rPr>
          <w:rFonts w:ascii="Times New Roman" w:eastAsia="Calibri" w:hAnsi="Times New Roman" w:cs="Times New Roman"/>
          <w:sz w:val="24"/>
          <w:szCs w:val="24"/>
        </w:rPr>
        <w:t xml:space="preserve">Warszawy </w:t>
      </w:r>
      <w:r w:rsidRPr="000650C7">
        <w:rPr>
          <w:rFonts w:ascii="Times New Roman" w:eastAsia="Calibri" w:hAnsi="Times New Roman" w:cs="Times New Roman"/>
          <w:bCs/>
          <w:sz w:val="24"/>
          <w:szCs w:val="24"/>
        </w:rPr>
        <w:t>udostępnia się Bezpieczną Linię:</w:t>
      </w:r>
    </w:p>
    <w:p w:rsidR="000650C7" w:rsidRPr="000650C7" w:rsidRDefault="000650C7" w:rsidP="000650C7">
      <w:pPr>
        <w:numPr>
          <w:ilvl w:val="0"/>
          <w:numId w:val="18"/>
        </w:numPr>
        <w:tabs>
          <w:tab w:val="left" w:pos="0"/>
        </w:tabs>
        <w:spacing w:after="0" w:line="360" w:lineRule="auto"/>
        <w:ind w:left="993" w:hanging="426"/>
        <w:contextualSpacing/>
        <w:jc w:val="both"/>
        <w:rPr>
          <w:rFonts w:ascii="Times New Roman" w:hAnsi="Times New Roman" w:cs="Times New Roman"/>
          <w:sz w:val="24"/>
          <w:szCs w:val="24"/>
        </w:rPr>
      </w:pPr>
      <w:r w:rsidRPr="000650C7">
        <w:rPr>
          <w:rFonts w:ascii="Times New Roman" w:eastAsia="Calibri" w:hAnsi="Times New Roman" w:cs="Times New Roman"/>
          <w:bCs/>
          <w:sz w:val="24"/>
          <w:szCs w:val="24"/>
        </w:rPr>
        <w:t xml:space="preserve">adres: </w:t>
      </w:r>
      <w:r w:rsidRPr="000650C7">
        <w:rPr>
          <w:rFonts w:ascii="Times New Roman" w:hAnsi="Times New Roman" w:cs="Times New Roman"/>
          <w:sz w:val="24"/>
          <w:szCs w:val="24"/>
        </w:rPr>
        <w:t xml:space="preserve">uczciwyurzad@um.warszawa.pl; </w:t>
      </w:r>
    </w:p>
    <w:p w:rsidR="000650C7" w:rsidRPr="000650C7" w:rsidRDefault="000650C7" w:rsidP="000650C7">
      <w:pPr>
        <w:numPr>
          <w:ilvl w:val="0"/>
          <w:numId w:val="18"/>
        </w:numPr>
        <w:spacing w:after="200" w:line="360" w:lineRule="auto"/>
        <w:ind w:left="993" w:hanging="426"/>
        <w:contextualSpacing/>
        <w:jc w:val="both"/>
        <w:rPr>
          <w:rFonts w:ascii="Times New Roman" w:hAnsi="Times New Roman" w:cs="Times New Roman"/>
          <w:sz w:val="24"/>
          <w:szCs w:val="24"/>
        </w:rPr>
      </w:pPr>
      <w:r w:rsidRPr="000650C7">
        <w:rPr>
          <w:rFonts w:ascii="Times New Roman" w:hAnsi="Times New Roman" w:cs="Times New Roman"/>
          <w:sz w:val="24"/>
          <w:szCs w:val="24"/>
        </w:rPr>
        <w:t>adres korespondencyjny: Pełnomocnik Prezydenta m.st. Warszawy ds. etyki i polityki antykorupcyjnej, Plac Bankowy 3/5, 00-950 Warszawa z dopiskiem „Do rąk własnych”.</w:t>
      </w:r>
    </w:p>
    <w:p w:rsidR="000650C7" w:rsidRPr="000650C7" w:rsidRDefault="000650C7" w:rsidP="000650C7">
      <w:pPr>
        <w:numPr>
          <w:ilvl w:val="0"/>
          <w:numId w:val="20"/>
        </w:numPr>
        <w:tabs>
          <w:tab w:val="left" w:pos="0"/>
        </w:tabs>
        <w:spacing w:after="0" w:line="360" w:lineRule="auto"/>
        <w:ind w:left="567" w:hanging="567"/>
        <w:contextualSpacing/>
        <w:jc w:val="both"/>
        <w:rPr>
          <w:rFonts w:ascii="Times New Roman" w:eastAsia="Calibri" w:hAnsi="Times New Roman" w:cs="Times New Roman"/>
          <w:bCs/>
          <w:sz w:val="24"/>
          <w:szCs w:val="24"/>
        </w:rPr>
      </w:pPr>
      <w:r w:rsidRPr="000650C7">
        <w:rPr>
          <w:rFonts w:ascii="Times New Roman" w:eastAsia="Calibri" w:hAnsi="Times New Roman" w:cs="Times New Roman"/>
          <w:bCs/>
          <w:sz w:val="24"/>
          <w:szCs w:val="24"/>
        </w:rPr>
        <w:t>Na zgłoszenia anonimowe nie będzie udzielana odpowiedź zwrotna co do sposobu rozpatrzenia sprawy.</w:t>
      </w:r>
    </w:p>
    <w:p w:rsidR="000650C7" w:rsidRPr="000650C7" w:rsidRDefault="000650C7" w:rsidP="000650C7">
      <w:pPr>
        <w:numPr>
          <w:ilvl w:val="0"/>
          <w:numId w:val="20"/>
        </w:numPr>
        <w:tabs>
          <w:tab w:val="left" w:pos="0"/>
        </w:tabs>
        <w:spacing w:after="0" w:line="360" w:lineRule="auto"/>
        <w:ind w:left="567" w:hanging="567"/>
        <w:contextualSpacing/>
        <w:jc w:val="both"/>
        <w:rPr>
          <w:rFonts w:ascii="Times New Roman" w:eastAsia="Calibri" w:hAnsi="Times New Roman" w:cs="Times New Roman"/>
          <w:bCs/>
          <w:sz w:val="24"/>
          <w:szCs w:val="24"/>
        </w:rPr>
      </w:pPr>
      <w:r w:rsidRPr="000650C7">
        <w:rPr>
          <w:rFonts w:ascii="Times New Roman" w:eastAsia="Calibri" w:hAnsi="Times New Roman" w:cs="Times New Roman"/>
          <w:bCs/>
          <w:sz w:val="24"/>
          <w:szCs w:val="24"/>
        </w:rPr>
        <w:t>W prowadzonych postępowaniach wyjaśniających zgłoszenia anonimowe, których nie można zweryfikować w oparciu o posiadaną dokumentację oraz oświadczenia wskazanych w zgłoszeniu nadużycia pracowników, w szczególności mające charakter pomówień, nie będą rozpatrywane.</w:t>
      </w:r>
    </w:p>
    <w:p w:rsidR="000650C7" w:rsidRPr="000650C7" w:rsidRDefault="000650C7" w:rsidP="000650C7">
      <w:pPr>
        <w:tabs>
          <w:tab w:val="left" w:pos="0"/>
        </w:tabs>
        <w:spacing w:after="0" w:line="360" w:lineRule="auto"/>
        <w:ind w:left="567"/>
        <w:contextualSpacing/>
        <w:jc w:val="both"/>
        <w:rPr>
          <w:rFonts w:ascii="Times New Roman" w:eastAsia="Calibri" w:hAnsi="Times New Roman" w:cs="Times New Roman"/>
          <w:bCs/>
          <w:sz w:val="24"/>
          <w:szCs w:val="24"/>
        </w:rPr>
      </w:pPr>
    </w:p>
    <w:p w:rsidR="000650C7" w:rsidRPr="000650C7" w:rsidRDefault="000650C7" w:rsidP="000650C7">
      <w:pPr>
        <w:autoSpaceDE w:val="0"/>
        <w:autoSpaceDN w:val="0"/>
        <w:adjustRightInd w:val="0"/>
        <w:spacing w:after="0" w:line="360" w:lineRule="auto"/>
        <w:ind w:left="3540" w:firstLine="708"/>
        <w:rPr>
          <w:rFonts w:ascii="Times New Roman" w:eastAsia="Times New Roman" w:hAnsi="Times New Roman" w:cs="Times New Roman"/>
          <w:b/>
          <w:sz w:val="24"/>
          <w:szCs w:val="24"/>
          <w:lang w:eastAsia="pl-PL"/>
        </w:rPr>
      </w:pPr>
      <w:r w:rsidRPr="000650C7">
        <w:rPr>
          <w:rFonts w:ascii="Times New Roman" w:eastAsia="Times New Roman" w:hAnsi="Times New Roman" w:cs="Times New Roman"/>
          <w:b/>
          <w:sz w:val="24"/>
          <w:szCs w:val="24"/>
          <w:lang w:eastAsia="pl-PL"/>
        </w:rPr>
        <w:t>Rozdział 8</w:t>
      </w:r>
    </w:p>
    <w:p w:rsidR="000650C7" w:rsidRPr="000650C7" w:rsidRDefault="000650C7" w:rsidP="000650C7">
      <w:pPr>
        <w:autoSpaceDE w:val="0"/>
        <w:autoSpaceDN w:val="0"/>
        <w:adjustRightInd w:val="0"/>
        <w:spacing w:after="0" w:line="360" w:lineRule="auto"/>
        <w:jc w:val="center"/>
        <w:rPr>
          <w:rFonts w:ascii="Times New Roman" w:eastAsia="Times New Roman" w:hAnsi="Times New Roman" w:cs="Times New Roman"/>
          <w:b/>
          <w:color w:val="000000" w:themeColor="text1"/>
          <w:sz w:val="24"/>
          <w:szCs w:val="24"/>
          <w:lang w:eastAsia="pl-PL"/>
        </w:rPr>
      </w:pPr>
      <w:r w:rsidRPr="000650C7">
        <w:rPr>
          <w:rFonts w:ascii="Times New Roman" w:eastAsia="Times New Roman" w:hAnsi="Times New Roman" w:cs="Times New Roman"/>
          <w:b/>
          <w:color w:val="000000" w:themeColor="text1"/>
          <w:sz w:val="24"/>
          <w:szCs w:val="24"/>
          <w:lang w:eastAsia="pl-PL"/>
        </w:rPr>
        <w:t>POSTANOWIENIA KOŃCOWE</w:t>
      </w:r>
    </w:p>
    <w:p w:rsidR="000650C7" w:rsidRPr="000650C7" w:rsidRDefault="000650C7" w:rsidP="000650C7">
      <w:pPr>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0650C7">
        <w:rPr>
          <w:rFonts w:ascii="Times New Roman" w:eastAsia="Times New Roman" w:hAnsi="Times New Roman" w:cs="Times New Roman"/>
          <w:b/>
          <w:sz w:val="24"/>
          <w:szCs w:val="24"/>
          <w:lang w:eastAsia="pl-PL"/>
        </w:rPr>
        <w:t>§ 8</w:t>
      </w:r>
    </w:p>
    <w:p w:rsidR="000650C7" w:rsidRPr="000650C7" w:rsidRDefault="000650C7" w:rsidP="000650C7">
      <w:pPr>
        <w:numPr>
          <w:ilvl w:val="0"/>
          <w:numId w:val="16"/>
        </w:numPr>
        <w:tabs>
          <w:tab w:val="left" w:pos="426"/>
        </w:tabs>
        <w:spacing w:after="0" w:line="360" w:lineRule="auto"/>
        <w:contextualSpacing/>
        <w:jc w:val="both"/>
        <w:rPr>
          <w:rFonts w:ascii="Times New Roman" w:hAnsi="Times New Roman" w:cs="Times New Roman"/>
          <w:color w:val="000000" w:themeColor="text1"/>
          <w:sz w:val="24"/>
          <w:szCs w:val="24"/>
        </w:rPr>
      </w:pPr>
      <w:r w:rsidRPr="000650C7">
        <w:rPr>
          <w:rFonts w:ascii="Times New Roman" w:hAnsi="Times New Roman" w:cs="Times New Roman"/>
          <w:color w:val="000000" w:themeColor="text1"/>
          <w:sz w:val="24"/>
          <w:szCs w:val="24"/>
        </w:rPr>
        <w:t>Wszyscy pracownicy Urzędu m.st. Warszawy oraz jednostek  m.st. Warszawy</w:t>
      </w:r>
      <w:r w:rsidRPr="000650C7" w:rsidDel="005A7D73">
        <w:rPr>
          <w:rFonts w:ascii="Times New Roman" w:hAnsi="Times New Roman" w:cs="Times New Roman"/>
          <w:color w:val="000000" w:themeColor="text1"/>
          <w:sz w:val="24"/>
          <w:szCs w:val="24"/>
        </w:rPr>
        <w:t xml:space="preserve"> </w:t>
      </w:r>
      <w:r w:rsidRPr="000650C7">
        <w:rPr>
          <w:rFonts w:ascii="Times New Roman" w:hAnsi="Times New Roman" w:cs="Times New Roman"/>
          <w:color w:val="000000" w:themeColor="text1"/>
          <w:sz w:val="24"/>
          <w:szCs w:val="24"/>
        </w:rPr>
        <w:t>zobowiązani są do zapoznania z Polityką antykorupcyjną m.st. Warszawy oraz stosowania jej zasad.</w:t>
      </w:r>
    </w:p>
    <w:p w:rsidR="000650C7" w:rsidRPr="000650C7" w:rsidRDefault="000650C7" w:rsidP="000650C7">
      <w:pPr>
        <w:numPr>
          <w:ilvl w:val="0"/>
          <w:numId w:val="16"/>
        </w:numPr>
        <w:tabs>
          <w:tab w:val="left" w:pos="426"/>
        </w:tabs>
        <w:spacing w:after="0" w:line="360" w:lineRule="auto"/>
        <w:ind w:left="426" w:hanging="426"/>
        <w:contextualSpacing/>
        <w:jc w:val="both"/>
        <w:rPr>
          <w:rFonts w:ascii="Times New Roman" w:hAnsi="Times New Roman" w:cs="Times New Roman"/>
          <w:sz w:val="24"/>
          <w:szCs w:val="24"/>
        </w:rPr>
      </w:pPr>
      <w:r w:rsidRPr="000650C7">
        <w:rPr>
          <w:rFonts w:ascii="Times New Roman" w:hAnsi="Times New Roman" w:cs="Times New Roman"/>
          <w:color w:val="000000" w:themeColor="text1"/>
          <w:sz w:val="24"/>
          <w:szCs w:val="24"/>
        </w:rPr>
        <w:t xml:space="preserve">Pracownicy na stanowiskach kierowniczych oraz na stanowiskach samodzielnych mają obowiązek </w:t>
      </w:r>
      <w:r w:rsidRPr="000650C7">
        <w:rPr>
          <w:rFonts w:ascii="Times New Roman" w:hAnsi="Times New Roman" w:cs="Times New Roman"/>
          <w:sz w:val="24"/>
          <w:szCs w:val="24"/>
        </w:rPr>
        <w:t>identyfikować ryzyka nadużyć wpisane w obszar wykonywanej działalności oraz dokonywać ich oceny zgodnie z funkcjonującym systemem zarządzania ryzykiem w m.st. Warszawie.</w:t>
      </w:r>
    </w:p>
    <w:p w:rsidR="000650C7" w:rsidRPr="000650C7" w:rsidRDefault="000650C7" w:rsidP="000650C7">
      <w:pPr>
        <w:numPr>
          <w:ilvl w:val="0"/>
          <w:numId w:val="16"/>
        </w:numPr>
        <w:spacing w:after="200" w:line="360" w:lineRule="auto"/>
        <w:ind w:left="426" w:hanging="426"/>
        <w:contextualSpacing/>
        <w:jc w:val="both"/>
        <w:rPr>
          <w:rFonts w:ascii="Times New Roman" w:hAnsi="Times New Roman" w:cs="Times New Roman"/>
          <w:sz w:val="24"/>
          <w:szCs w:val="24"/>
        </w:rPr>
      </w:pPr>
      <w:r w:rsidRPr="000650C7">
        <w:rPr>
          <w:rFonts w:ascii="Times New Roman" w:hAnsi="Times New Roman" w:cs="Times New Roman"/>
          <w:sz w:val="24"/>
          <w:szCs w:val="24"/>
        </w:rPr>
        <w:t xml:space="preserve">Procedura reagowania na zidentyfikowane przypadki nadużyć, w tym korupcji w Urzędzie m.st. Warszawy, wykaz stanowisk i czynności szczególnie narażonych na zwiększone prawdopodobieństwo wystąpienia ryzyka nadużyć w Urzędzie m.st. Warszawy oraz baza </w:t>
      </w:r>
      <w:proofErr w:type="spellStart"/>
      <w:r w:rsidRPr="000650C7">
        <w:rPr>
          <w:rFonts w:ascii="Times New Roman" w:hAnsi="Times New Roman" w:cs="Times New Roman"/>
          <w:sz w:val="24"/>
          <w:szCs w:val="24"/>
        </w:rPr>
        <w:t>ryzyk</w:t>
      </w:r>
      <w:proofErr w:type="spellEnd"/>
      <w:r w:rsidRPr="000650C7">
        <w:rPr>
          <w:rFonts w:ascii="Times New Roman" w:hAnsi="Times New Roman" w:cs="Times New Roman"/>
          <w:sz w:val="24"/>
          <w:szCs w:val="24"/>
        </w:rPr>
        <w:t xml:space="preserve"> korupcyjnych Urzędu m.st. Warszawy wprowadzone zostały odrębnym zarządzeniem Prezydenta m.st. Warszawy.</w:t>
      </w:r>
    </w:p>
    <w:p w:rsidR="000650C7" w:rsidRPr="000650C7" w:rsidRDefault="000650C7" w:rsidP="000650C7">
      <w:pPr>
        <w:numPr>
          <w:ilvl w:val="0"/>
          <w:numId w:val="16"/>
        </w:numPr>
        <w:tabs>
          <w:tab w:val="left" w:pos="426"/>
        </w:tabs>
        <w:spacing w:after="0" w:line="360" w:lineRule="auto"/>
        <w:ind w:left="426" w:hanging="426"/>
        <w:contextualSpacing/>
        <w:jc w:val="both"/>
        <w:rPr>
          <w:rFonts w:ascii="Times New Roman" w:hAnsi="Times New Roman" w:cs="Times New Roman"/>
          <w:sz w:val="24"/>
          <w:szCs w:val="24"/>
        </w:rPr>
      </w:pPr>
      <w:r w:rsidRPr="000650C7">
        <w:rPr>
          <w:rFonts w:ascii="Times New Roman" w:hAnsi="Times New Roman" w:cs="Times New Roman"/>
          <w:sz w:val="24"/>
          <w:szCs w:val="24"/>
        </w:rPr>
        <w:t xml:space="preserve">Opracowane w Urzędzie m.st. Warszawy wykaz stanowisk i czynności szczególnie narażonych na zwiększone prawdopodobieństwo wystąpienia ryzyka nadużyć oraz bazę </w:t>
      </w:r>
      <w:proofErr w:type="spellStart"/>
      <w:r w:rsidRPr="000650C7">
        <w:rPr>
          <w:rFonts w:ascii="Times New Roman" w:hAnsi="Times New Roman" w:cs="Times New Roman"/>
          <w:sz w:val="24"/>
          <w:szCs w:val="24"/>
        </w:rPr>
        <w:t>ryzyk</w:t>
      </w:r>
      <w:proofErr w:type="spellEnd"/>
      <w:r w:rsidRPr="000650C7">
        <w:rPr>
          <w:rFonts w:ascii="Times New Roman" w:hAnsi="Times New Roman" w:cs="Times New Roman"/>
          <w:sz w:val="24"/>
          <w:szCs w:val="24"/>
        </w:rPr>
        <w:t xml:space="preserve"> korupcyjnych poddaje się okresowej aktualizacji (nie rzadziej niż raz na 2 lata).</w:t>
      </w:r>
    </w:p>
    <w:p w:rsidR="000650C7" w:rsidRPr="000650C7" w:rsidRDefault="000650C7" w:rsidP="000650C7">
      <w:pPr>
        <w:numPr>
          <w:ilvl w:val="0"/>
          <w:numId w:val="16"/>
        </w:numPr>
        <w:tabs>
          <w:tab w:val="left" w:pos="426"/>
        </w:tabs>
        <w:spacing w:after="0" w:line="360" w:lineRule="auto"/>
        <w:ind w:left="426" w:hanging="426"/>
        <w:contextualSpacing/>
        <w:jc w:val="both"/>
        <w:rPr>
          <w:rFonts w:ascii="Times New Roman" w:hAnsi="Times New Roman" w:cs="Times New Roman"/>
          <w:sz w:val="24"/>
          <w:szCs w:val="24"/>
        </w:rPr>
      </w:pPr>
      <w:r w:rsidRPr="000650C7">
        <w:rPr>
          <w:rFonts w:ascii="Times New Roman" w:hAnsi="Times New Roman" w:cs="Times New Roman"/>
          <w:sz w:val="24"/>
          <w:szCs w:val="24"/>
        </w:rPr>
        <w:t>Polityka antykorupcyjna m.st. Warszawy podlega publikacji w Biuletynie Informacji Publicznej m.st. Warszawy.</w:t>
      </w:r>
    </w:p>
    <w:p w:rsidR="000650C7" w:rsidRPr="000650C7" w:rsidRDefault="000650C7" w:rsidP="000650C7">
      <w:pPr>
        <w:spacing w:after="0" w:line="240" w:lineRule="auto"/>
        <w:rPr>
          <w:rFonts w:ascii="Times New Roman" w:hAnsi="Times New Roman" w:cs="Times New Roman"/>
          <w:color w:val="000000" w:themeColor="text1"/>
          <w:sz w:val="24"/>
          <w:szCs w:val="24"/>
        </w:rPr>
      </w:pPr>
    </w:p>
    <w:p w:rsidR="000650C7" w:rsidRPr="000650C7" w:rsidRDefault="000650C7" w:rsidP="000650C7">
      <w:pPr>
        <w:spacing w:after="200" w:line="276" w:lineRule="auto"/>
      </w:pPr>
    </w:p>
    <w:p w:rsidR="000650C7" w:rsidRDefault="000650C7">
      <w:r>
        <w:br w:type="page"/>
      </w:r>
    </w:p>
    <w:p w:rsidR="000650C7" w:rsidRPr="0021313B" w:rsidRDefault="000650C7" w:rsidP="000650C7">
      <w:pPr>
        <w:spacing w:after="0" w:line="240" w:lineRule="auto"/>
        <w:jc w:val="right"/>
        <w:rPr>
          <w:rFonts w:ascii="Times New Roman" w:hAnsi="Times New Roman" w:cs="Times New Roman"/>
          <w:sz w:val="24"/>
          <w:szCs w:val="24"/>
        </w:rPr>
      </w:pPr>
      <w:r w:rsidRPr="0021313B">
        <w:rPr>
          <w:rFonts w:ascii="Times New Roman" w:hAnsi="Times New Roman" w:cs="Times New Roman"/>
          <w:sz w:val="24"/>
          <w:szCs w:val="24"/>
        </w:rPr>
        <w:t xml:space="preserve">Załącznik nr 2 </w:t>
      </w:r>
    </w:p>
    <w:p w:rsidR="000650C7" w:rsidRPr="0021313B" w:rsidRDefault="000650C7" w:rsidP="000650C7">
      <w:pPr>
        <w:spacing w:after="0" w:line="240" w:lineRule="auto"/>
        <w:jc w:val="right"/>
        <w:rPr>
          <w:rFonts w:ascii="Times New Roman" w:hAnsi="Times New Roman" w:cs="Times New Roman"/>
          <w:sz w:val="24"/>
          <w:szCs w:val="24"/>
        </w:rPr>
      </w:pPr>
      <w:r w:rsidRPr="0021313B">
        <w:rPr>
          <w:rFonts w:ascii="Times New Roman" w:hAnsi="Times New Roman" w:cs="Times New Roman"/>
          <w:sz w:val="24"/>
          <w:szCs w:val="24"/>
        </w:rPr>
        <w:t xml:space="preserve">do Zarządzenia Prezydenta m.st. Warszawy </w:t>
      </w:r>
    </w:p>
    <w:p w:rsidR="000650C7" w:rsidRPr="0021313B" w:rsidRDefault="000650C7" w:rsidP="000650C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nr 861/2019 z dnia 22 maja 2019 r.</w:t>
      </w:r>
    </w:p>
    <w:p w:rsidR="000650C7" w:rsidRPr="001A48E2" w:rsidRDefault="000650C7" w:rsidP="000650C7">
      <w:pPr>
        <w:spacing w:after="200" w:line="276" w:lineRule="auto"/>
        <w:ind w:left="5664"/>
        <w:rPr>
          <w:rFonts w:ascii="Arial" w:hAnsi="Arial" w:cs="Arial"/>
        </w:rPr>
      </w:pPr>
    </w:p>
    <w:p w:rsidR="000650C7" w:rsidRPr="001A48E2" w:rsidRDefault="000650C7" w:rsidP="000650C7">
      <w:pPr>
        <w:suppressAutoHyphens/>
        <w:spacing w:after="0" w:line="240" w:lineRule="auto"/>
        <w:rPr>
          <w:rFonts w:ascii="Arial" w:hAnsi="Arial" w:cs="Arial"/>
        </w:rPr>
      </w:pPr>
      <w:r w:rsidRPr="001A48E2">
        <w:rPr>
          <w:rFonts w:ascii="Arial" w:hAnsi="Arial" w:cs="Arial"/>
        </w:rPr>
        <w:t>................................................................</w:t>
      </w:r>
    </w:p>
    <w:p w:rsidR="000650C7" w:rsidRPr="001A48E2" w:rsidRDefault="000650C7" w:rsidP="000650C7">
      <w:pPr>
        <w:suppressAutoHyphens/>
        <w:spacing w:after="0" w:line="240" w:lineRule="auto"/>
        <w:ind w:firstLine="1134"/>
        <w:rPr>
          <w:rFonts w:ascii="Arial" w:hAnsi="Arial" w:cs="Arial"/>
          <w:i/>
        </w:rPr>
      </w:pPr>
      <w:r w:rsidRPr="001A48E2">
        <w:rPr>
          <w:rFonts w:ascii="Arial" w:hAnsi="Arial" w:cs="Arial"/>
          <w:i/>
        </w:rPr>
        <w:t>(imię i nazwisko)</w:t>
      </w:r>
    </w:p>
    <w:p w:rsidR="000650C7" w:rsidRPr="001A48E2" w:rsidRDefault="000650C7" w:rsidP="000650C7">
      <w:pPr>
        <w:suppressAutoHyphens/>
        <w:spacing w:after="0" w:line="276" w:lineRule="auto"/>
        <w:ind w:left="-142"/>
        <w:rPr>
          <w:rFonts w:ascii="Arial" w:hAnsi="Arial" w:cs="Arial"/>
        </w:rPr>
      </w:pPr>
    </w:p>
    <w:p w:rsidR="000650C7" w:rsidRPr="001A48E2" w:rsidRDefault="000650C7" w:rsidP="000650C7">
      <w:pPr>
        <w:suppressAutoHyphens/>
        <w:spacing w:after="0" w:line="276" w:lineRule="auto"/>
        <w:rPr>
          <w:rFonts w:ascii="Arial" w:hAnsi="Arial" w:cs="Arial"/>
        </w:rPr>
      </w:pPr>
      <w:r w:rsidRPr="001A48E2">
        <w:rPr>
          <w:rFonts w:ascii="Arial" w:hAnsi="Arial" w:cs="Arial"/>
        </w:rPr>
        <w:t>.................................................................</w:t>
      </w:r>
    </w:p>
    <w:p w:rsidR="000650C7" w:rsidRPr="001A48E2" w:rsidRDefault="000650C7" w:rsidP="000650C7">
      <w:pPr>
        <w:suppressAutoHyphens/>
        <w:spacing w:after="0" w:line="276" w:lineRule="auto"/>
        <w:ind w:left="708" w:firstLine="568"/>
        <w:rPr>
          <w:rFonts w:ascii="Arial" w:hAnsi="Arial" w:cs="Arial"/>
          <w:i/>
        </w:rPr>
      </w:pPr>
      <w:r w:rsidRPr="001A48E2">
        <w:rPr>
          <w:rFonts w:ascii="Arial" w:hAnsi="Arial" w:cs="Arial"/>
          <w:i/>
        </w:rPr>
        <w:t>(stanowisko)</w:t>
      </w:r>
    </w:p>
    <w:p w:rsidR="000650C7" w:rsidRPr="001A48E2" w:rsidRDefault="000650C7" w:rsidP="000650C7">
      <w:pPr>
        <w:suppressAutoHyphens/>
        <w:spacing w:after="0" w:line="276" w:lineRule="auto"/>
        <w:rPr>
          <w:rFonts w:ascii="Arial" w:hAnsi="Arial" w:cs="Arial"/>
        </w:rPr>
      </w:pPr>
    </w:p>
    <w:p w:rsidR="000650C7" w:rsidRPr="001A48E2" w:rsidRDefault="000650C7" w:rsidP="000650C7">
      <w:pPr>
        <w:suppressAutoHyphens/>
        <w:spacing w:after="0" w:line="276" w:lineRule="auto"/>
        <w:rPr>
          <w:rFonts w:ascii="Arial" w:hAnsi="Arial" w:cs="Arial"/>
        </w:rPr>
      </w:pPr>
      <w:r w:rsidRPr="001A48E2">
        <w:rPr>
          <w:rFonts w:ascii="Arial" w:hAnsi="Arial" w:cs="Arial"/>
        </w:rPr>
        <w:t>...................................................................</w:t>
      </w:r>
    </w:p>
    <w:p w:rsidR="000650C7" w:rsidRPr="001A48E2" w:rsidRDefault="000650C7" w:rsidP="000650C7">
      <w:pPr>
        <w:suppressAutoHyphens/>
        <w:spacing w:after="0" w:line="276" w:lineRule="auto"/>
        <w:ind w:firstLine="567"/>
        <w:rPr>
          <w:rFonts w:ascii="Arial" w:hAnsi="Arial" w:cs="Arial"/>
          <w:i/>
        </w:rPr>
      </w:pPr>
      <w:r w:rsidRPr="001A48E2">
        <w:rPr>
          <w:rFonts w:ascii="Arial" w:hAnsi="Arial" w:cs="Arial"/>
          <w:i/>
        </w:rPr>
        <w:t>(nazwa jednostki/komórki organizacyjnej)</w:t>
      </w:r>
    </w:p>
    <w:p w:rsidR="000650C7" w:rsidRPr="001A48E2" w:rsidRDefault="000650C7" w:rsidP="000650C7">
      <w:pPr>
        <w:suppressAutoHyphens/>
        <w:spacing w:after="200" w:line="276" w:lineRule="auto"/>
        <w:rPr>
          <w:rFonts w:ascii="Arial" w:hAnsi="Arial" w:cs="Arial"/>
        </w:rPr>
      </w:pPr>
    </w:p>
    <w:p w:rsidR="000650C7" w:rsidRPr="001A48E2" w:rsidRDefault="000650C7" w:rsidP="000650C7">
      <w:pPr>
        <w:suppressAutoHyphens/>
        <w:spacing w:after="200" w:line="276" w:lineRule="auto"/>
        <w:rPr>
          <w:rFonts w:ascii="Arial" w:hAnsi="Arial" w:cs="Arial"/>
          <w:b/>
        </w:rPr>
      </w:pPr>
    </w:p>
    <w:p w:rsidR="000650C7" w:rsidRPr="001A48E2" w:rsidRDefault="000650C7" w:rsidP="000650C7">
      <w:pPr>
        <w:keepNext/>
        <w:keepLines/>
        <w:tabs>
          <w:tab w:val="left" w:pos="-2200"/>
        </w:tabs>
        <w:suppressAutoHyphens/>
        <w:spacing w:after="0" w:line="240" w:lineRule="auto"/>
        <w:outlineLvl w:val="3"/>
        <w:rPr>
          <w:rFonts w:ascii="Arial" w:eastAsiaTheme="majorEastAsia" w:hAnsi="Arial" w:cs="Arial"/>
          <w:b/>
          <w:iCs/>
          <w:lang w:eastAsia="pl-PL"/>
        </w:rPr>
      </w:pPr>
      <w:r w:rsidRPr="001A48E2">
        <w:rPr>
          <w:rFonts w:ascii="Arial" w:eastAsiaTheme="majorEastAsia" w:hAnsi="Arial" w:cs="Arial"/>
          <w:iCs/>
          <w:lang w:eastAsia="pl-PL"/>
        </w:rPr>
        <w:tab/>
      </w:r>
      <w:r w:rsidRPr="001A48E2">
        <w:rPr>
          <w:rFonts w:ascii="Arial" w:eastAsiaTheme="majorEastAsia" w:hAnsi="Arial" w:cs="Arial"/>
          <w:iCs/>
          <w:lang w:eastAsia="pl-PL"/>
        </w:rPr>
        <w:tab/>
      </w:r>
      <w:r w:rsidRPr="001A48E2">
        <w:rPr>
          <w:rFonts w:ascii="Arial" w:eastAsiaTheme="majorEastAsia" w:hAnsi="Arial" w:cs="Arial"/>
          <w:iCs/>
          <w:lang w:eastAsia="pl-PL"/>
        </w:rPr>
        <w:tab/>
      </w:r>
      <w:r w:rsidRPr="001A48E2">
        <w:rPr>
          <w:rFonts w:ascii="Arial" w:eastAsiaTheme="majorEastAsia" w:hAnsi="Arial" w:cs="Arial"/>
          <w:iCs/>
          <w:lang w:eastAsia="pl-PL"/>
        </w:rPr>
        <w:tab/>
      </w:r>
      <w:r w:rsidRPr="001A48E2">
        <w:rPr>
          <w:rFonts w:ascii="Arial" w:eastAsiaTheme="majorEastAsia" w:hAnsi="Arial" w:cs="Arial"/>
          <w:iCs/>
          <w:lang w:eastAsia="pl-PL"/>
        </w:rPr>
        <w:tab/>
      </w:r>
      <w:r w:rsidRPr="001A48E2">
        <w:rPr>
          <w:rFonts w:ascii="Arial" w:eastAsiaTheme="majorEastAsia" w:hAnsi="Arial" w:cs="Arial"/>
          <w:b/>
          <w:iCs/>
          <w:lang w:eastAsia="pl-PL"/>
        </w:rPr>
        <w:t>OŚWIADCZENIE</w:t>
      </w:r>
    </w:p>
    <w:p w:rsidR="000650C7" w:rsidRPr="001A48E2" w:rsidRDefault="000650C7" w:rsidP="000650C7">
      <w:pPr>
        <w:keepNext/>
        <w:keepLines/>
        <w:suppressAutoHyphens/>
        <w:spacing w:after="0" w:line="240" w:lineRule="auto"/>
        <w:jc w:val="center"/>
        <w:outlineLvl w:val="5"/>
        <w:rPr>
          <w:rFonts w:ascii="Arial" w:hAnsi="Arial" w:cs="Arial"/>
          <w:lang w:eastAsia="pl-PL"/>
        </w:rPr>
      </w:pPr>
    </w:p>
    <w:p w:rsidR="000650C7" w:rsidRPr="001A48E2" w:rsidRDefault="000650C7" w:rsidP="000650C7">
      <w:pPr>
        <w:keepNext/>
        <w:keepLines/>
        <w:suppressAutoHyphens/>
        <w:spacing w:after="0" w:line="360" w:lineRule="auto"/>
        <w:ind w:firstLine="708"/>
        <w:jc w:val="both"/>
        <w:outlineLvl w:val="5"/>
        <w:rPr>
          <w:rFonts w:ascii="Arial" w:eastAsiaTheme="majorEastAsia" w:hAnsi="Arial" w:cs="Arial"/>
          <w:iCs/>
          <w:lang w:eastAsia="pl-PL"/>
        </w:rPr>
      </w:pPr>
      <w:r w:rsidRPr="001A48E2">
        <w:rPr>
          <w:rFonts w:ascii="Arial" w:eastAsiaTheme="majorEastAsia" w:hAnsi="Arial" w:cs="Arial"/>
          <w:iCs/>
          <w:lang w:eastAsia="pl-PL"/>
        </w:rPr>
        <w:t>Oświadczam, że zapoznałam/em się z Polityką antykorupcyjną m.st. Warszawy i zobowiązuję się do jej przestrzegania.</w:t>
      </w:r>
    </w:p>
    <w:p w:rsidR="000650C7" w:rsidRPr="001A48E2" w:rsidRDefault="000650C7" w:rsidP="000650C7">
      <w:pPr>
        <w:tabs>
          <w:tab w:val="left" w:pos="0"/>
        </w:tabs>
        <w:spacing w:after="0" w:line="360" w:lineRule="auto"/>
        <w:jc w:val="both"/>
        <w:rPr>
          <w:rFonts w:ascii="Arial" w:eastAsiaTheme="majorEastAsia" w:hAnsi="Arial" w:cs="Arial"/>
          <w:iCs/>
          <w:lang w:eastAsia="pl-PL"/>
        </w:rPr>
      </w:pPr>
      <w:r w:rsidRPr="001A48E2">
        <w:rPr>
          <w:rFonts w:ascii="Arial" w:eastAsiaTheme="majorEastAsia" w:hAnsi="Arial" w:cs="Arial"/>
          <w:iCs/>
          <w:lang w:eastAsia="pl-PL"/>
        </w:rPr>
        <w:tab/>
        <w:t xml:space="preserve">Przyjmuję do wiadomości, że nieprzestrzeganie zasad zawartych w Polityce antykorupcyjnej m.st. Warszawie stanowi naruszenie obowiązków pracowniczych i może spowodować pociągnięcie do odpowiedzialności pracowniczej wynikającej z Regulaminu Pracy </w:t>
      </w:r>
      <w:r w:rsidRPr="001A48E2">
        <w:rPr>
          <w:rFonts w:ascii="Arial" w:eastAsiaTheme="majorEastAsia" w:hAnsi="Arial" w:cs="Arial"/>
          <w:i/>
          <w:iCs/>
          <w:lang w:eastAsia="pl-PL"/>
        </w:rPr>
        <w:t>Urzędu m.st. Warszawy/nazwa jednostki*……………………………………………….</w:t>
      </w:r>
      <w:r w:rsidRPr="001A48E2">
        <w:rPr>
          <w:rFonts w:ascii="Arial" w:eastAsiaTheme="majorEastAsia" w:hAnsi="Arial" w:cs="Arial"/>
          <w:iCs/>
          <w:lang w:eastAsia="pl-PL"/>
        </w:rPr>
        <w:t xml:space="preserve"> oraz odpowiedzialności karnej wynikającej z przepisów prawa powszechnie obowiązującego.</w:t>
      </w:r>
    </w:p>
    <w:p w:rsidR="000650C7" w:rsidRPr="001A48E2" w:rsidRDefault="000650C7" w:rsidP="000650C7">
      <w:pPr>
        <w:suppressAutoHyphens/>
        <w:spacing w:after="200" w:line="276" w:lineRule="auto"/>
        <w:jc w:val="both"/>
        <w:rPr>
          <w:rFonts w:ascii="Arial" w:hAnsi="Arial" w:cs="Arial"/>
        </w:rPr>
      </w:pPr>
    </w:p>
    <w:p w:rsidR="000650C7" w:rsidRPr="001A48E2" w:rsidRDefault="000650C7" w:rsidP="000650C7">
      <w:pPr>
        <w:spacing w:after="200" w:line="276" w:lineRule="auto"/>
        <w:rPr>
          <w:rFonts w:ascii="Arial" w:hAnsi="Arial" w:cs="Arial"/>
        </w:rPr>
      </w:pPr>
    </w:p>
    <w:p w:rsidR="000650C7" w:rsidRPr="001A48E2" w:rsidRDefault="000650C7" w:rsidP="000650C7">
      <w:pPr>
        <w:spacing w:after="0" w:line="240" w:lineRule="auto"/>
        <w:rPr>
          <w:rFonts w:ascii="Arial" w:eastAsia="Times New Roman" w:hAnsi="Arial" w:cs="Arial"/>
          <w:lang w:eastAsia="pl-PL"/>
        </w:rPr>
      </w:pPr>
      <w:r w:rsidRPr="001A48E2">
        <w:rPr>
          <w:rFonts w:ascii="Arial" w:eastAsia="Times New Roman" w:hAnsi="Arial" w:cs="Arial"/>
          <w:lang w:eastAsia="pl-PL"/>
        </w:rPr>
        <w:t>Warszawa, dnia ……………….</w:t>
      </w:r>
      <w:r w:rsidRPr="001A48E2">
        <w:rPr>
          <w:rFonts w:ascii="Arial" w:eastAsia="Times New Roman" w:hAnsi="Arial" w:cs="Arial"/>
          <w:lang w:eastAsia="pl-PL"/>
        </w:rPr>
        <w:tab/>
      </w:r>
      <w:r w:rsidRPr="001A48E2">
        <w:rPr>
          <w:rFonts w:ascii="Arial" w:eastAsia="Times New Roman" w:hAnsi="Arial" w:cs="Arial"/>
          <w:lang w:eastAsia="pl-PL"/>
        </w:rPr>
        <w:tab/>
      </w:r>
      <w:r w:rsidRPr="001A48E2">
        <w:rPr>
          <w:rFonts w:ascii="Arial" w:eastAsia="Times New Roman" w:hAnsi="Arial" w:cs="Arial"/>
          <w:lang w:eastAsia="pl-PL"/>
        </w:rPr>
        <w:tab/>
      </w:r>
      <w:r w:rsidRPr="001A48E2">
        <w:rPr>
          <w:rFonts w:ascii="Arial" w:eastAsia="Times New Roman" w:hAnsi="Arial" w:cs="Arial"/>
          <w:lang w:eastAsia="pl-PL"/>
        </w:rPr>
        <w:tab/>
      </w:r>
      <w:r w:rsidRPr="001A48E2">
        <w:rPr>
          <w:rFonts w:ascii="Arial" w:eastAsia="Times New Roman" w:hAnsi="Arial" w:cs="Arial"/>
          <w:lang w:eastAsia="pl-PL"/>
        </w:rPr>
        <w:tab/>
        <w:t>…………………………..</w:t>
      </w:r>
    </w:p>
    <w:p w:rsidR="000650C7" w:rsidRPr="001A48E2" w:rsidRDefault="000650C7" w:rsidP="000650C7">
      <w:pPr>
        <w:spacing w:after="0" w:line="240" w:lineRule="auto"/>
        <w:rPr>
          <w:rFonts w:ascii="Arial" w:eastAsia="Times New Roman" w:hAnsi="Arial" w:cs="Arial"/>
          <w:lang w:eastAsia="pl-PL"/>
        </w:rPr>
      </w:pPr>
      <w:r w:rsidRPr="001A48E2">
        <w:rPr>
          <w:rFonts w:ascii="Arial" w:eastAsia="Times New Roman" w:hAnsi="Arial" w:cs="Arial"/>
          <w:lang w:eastAsia="pl-PL"/>
        </w:rPr>
        <w:tab/>
      </w:r>
      <w:r w:rsidRPr="001A48E2">
        <w:rPr>
          <w:rFonts w:ascii="Arial" w:eastAsia="Times New Roman" w:hAnsi="Arial" w:cs="Arial"/>
          <w:lang w:eastAsia="pl-PL"/>
        </w:rPr>
        <w:tab/>
      </w:r>
      <w:r w:rsidRPr="001A48E2">
        <w:rPr>
          <w:rFonts w:ascii="Arial" w:eastAsia="Times New Roman" w:hAnsi="Arial" w:cs="Arial"/>
          <w:lang w:eastAsia="pl-PL"/>
        </w:rPr>
        <w:tab/>
      </w:r>
      <w:r w:rsidRPr="001A48E2">
        <w:rPr>
          <w:rFonts w:ascii="Arial" w:eastAsia="Times New Roman" w:hAnsi="Arial" w:cs="Arial"/>
          <w:lang w:eastAsia="pl-PL"/>
        </w:rPr>
        <w:tab/>
      </w:r>
      <w:r w:rsidRPr="001A48E2">
        <w:rPr>
          <w:rFonts w:ascii="Arial" w:eastAsia="Times New Roman" w:hAnsi="Arial" w:cs="Arial"/>
          <w:lang w:eastAsia="pl-PL"/>
        </w:rPr>
        <w:tab/>
      </w:r>
      <w:r w:rsidRPr="001A48E2">
        <w:rPr>
          <w:rFonts w:ascii="Arial" w:eastAsia="Times New Roman" w:hAnsi="Arial" w:cs="Arial"/>
          <w:lang w:eastAsia="pl-PL"/>
        </w:rPr>
        <w:tab/>
      </w:r>
      <w:r w:rsidRPr="001A48E2">
        <w:rPr>
          <w:rFonts w:ascii="Arial" w:eastAsia="Times New Roman" w:hAnsi="Arial" w:cs="Arial"/>
          <w:lang w:eastAsia="pl-PL"/>
        </w:rPr>
        <w:tab/>
      </w:r>
      <w:r w:rsidRPr="001A48E2">
        <w:rPr>
          <w:rFonts w:ascii="Arial" w:eastAsia="Times New Roman" w:hAnsi="Arial" w:cs="Arial"/>
          <w:lang w:eastAsia="pl-PL"/>
        </w:rPr>
        <w:tab/>
      </w:r>
      <w:r w:rsidRPr="001A48E2">
        <w:rPr>
          <w:rFonts w:ascii="Arial" w:eastAsia="Times New Roman" w:hAnsi="Arial" w:cs="Arial"/>
          <w:lang w:eastAsia="pl-PL"/>
        </w:rPr>
        <w:tab/>
      </w:r>
      <w:r w:rsidRPr="001A48E2">
        <w:rPr>
          <w:rFonts w:ascii="Arial" w:eastAsia="Times New Roman" w:hAnsi="Arial" w:cs="Arial"/>
          <w:lang w:eastAsia="pl-PL"/>
        </w:rPr>
        <w:tab/>
        <w:t xml:space="preserve">       podpis</w:t>
      </w:r>
    </w:p>
    <w:p w:rsidR="000650C7" w:rsidRPr="001A48E2" w:rsidRDefault="000650C7" w:rsidP="000650C7">
      <w:pPr>
        <w:spacing w:after="0" w:line="240" w:lineRule="auto"/>
        <w:jc w:val="both"/>
        <w:rPr>
          <w:rFonts w:ascii="Arial" w:eastAsia="Times New Roman" w:hAnsi="Arial" w:cs="Arial"/>
          <w:color w:val="000000"/>
          <w:lang w:eastAsia="pl-PL"/>
        </w:rPr>
      </w:pPr>
    </w:p>
    <w:p w:rsidR="000650C7" w:rsidRPr="001A48E2" w:rsidRDefault="000650C7" w:rsidP="000650C7">
      <w:pPr>
        <w:suppressAutoHyphens/>
        <w:spacing w:after="200" w:line="276" w:lineRule="auto"/>
        <w:jc w:val="both"/>
        <w:rPr>
          <w:rFonts w:ascii="Arial" w:hAnsi="Arial" w:cs="Arial"/>
        </w:rPr>
      </w:pPr>
      <w:r w:rsidRPr="001A48E2">
        <w:rPr>
          <w:rFonts w:ascii="Arial" w:hAnsi="Arial" w:cs="Arial"/>
        </w:rPr>
        <w:t>*</w:t>
      </w:r>
      <w:r w:rsidRPr="001A48E2">
        <w:rPr>
          <w:rFonts w:ascii="Arial" w:hAnsi="Arial" w:cs="Arial"/>
          <w:sz w:val="20"/>
          <w:szCs w:val="20"/>
        </w:rPr>
        <w:t>niepotrzebne skreślić/podać nazwę</w:t>
      </w:r>
    </w:p>
    <w:p w:rsidR="000650C7" w:rsidRDefault="000650C7" w:rsidP="000650C7"/>
    <w:p w:rsidR="00E12FD1" w:rsidRPr="00314088" w:rsidRDefault="00E12FD1" w:rsidP="00314088">
      <w:pPr>
        <w:tabs>
          <w:tab w:val="left" w:pos="6555"/>
        </w:tabs>
      </w:pPr>
      <w:bookmarkStart w:id="0" w:name="_GoBack"/>
      <w:bookmarkEnd w:id="0"/>
    </w:p>
    <w:sectPr w:rsidR="00E12FD1" w:rsidRPr="00314088" w:rsidSect="00590F3A">
      <w:headerReference w:type="default" r:id="rId8"/>
      <w:footerReference w:type="even"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65E" w:rsidRDefault="00C4265E">
      <w:pPr>
        <w:spacing w:after="0" w:line="240" w:lineRule="auto"/>
      </w:pPr>
      <w:r>
        <w:separator/>
      </w:r>
    </w:p>
  </w:endnote>
  <w:endnote w:type="continuationSeparator" w:id="0">
    <w:p w:rsidR="00C4265E" w:rsidRDefault="00C42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A50" w:rsidRDefault="000A319A" w:rsidP="00590F3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60A50" w:rsidRDefault="000650C7" w:rsidP="00590F3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848" w:rsidRDefault="000650C7">
    <w:pPr>
      <w:pStyle w:val="Stopka"/>
      <w:jc w:val="center"/>
    </w:pPr>
  </w:p>
  <w:p w:rsidR="00760A50" w:rsidRDefault="000650C7" w:rsidP="00590F3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65E" w:rsidRDefault="00C4265E">
      <w:pPr>
        <w:spacing w:after="0" w:line="240" w:lineRule="auto"/>
      </w:pPr>
      <w:r>
        <w:separator/>
      </w:r>
    </w:p>
  </w:footnote>
  <w:footnote w:type="continuationSeparator" w:id="0">
    <w:p w:rsidR="00C4265E" w:rsidRDefault="00C42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C63" w:rsidRPr="00174C63" w:rsidRDefault="000650C7" w:rsidP="00174C63">
    <w:pPr>
      <w:pStyle w:val="Nagwek"/>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E54FE"/>
    <w:multiLevelType w:val="hybridMultilevel"/>
    <w:tmpl w:val="05FA9E34"/>
    <w:lvl w:ilvl="0" w:tplc="0415000F">
      <w:start w:val="1"/>
      <w:numFmt w:val="decimal"/>
      <w:lvlText w:val="%1."/>
      <w:lvlJc w:val="left"/>
      <w:pPr>
        <w:ind w:left="36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CA7392"/>
    <w:multiLevelType w:val="hybridMultilevel"/>
    <w:tmpl w:val="120825CC"/>
    <w:lvl w:ilvl="0" w:tplc="505434A0">
      <w:start w:val="1"/>
      <w:numFmt w:val="lowerLetter"/>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0724A5"/>
    <w:multiLevelType w:val="hybridMultilevel"/>
    <w:tmpl w:val="720E0A70"/>
    <w:lvl w:ilvl="0" w:tplc="E3C492EC">
      <w:start w:val="1"/>
      <w:numFmt w:val="decimal"/>
      <w:lvlText w:val="%1."/>
      <w:lvlJc w:val="left"/>
      <w:pPr>
        <w:ind w:left="644" w:hanging="360"/>
      </w:pPr>
      <w:rPr>
        <w:rFonts w:ascii="Times New Roman" w:eastAsiaTheme="minorHAnsi" w:hAnsi="Times New Roman" w:cs="Times New Roman" w:hint="default"/>
        <w:b w:val="0"/>
      </w:rPr>
    </w:lvl>
    <w:lvl w:ilvl="1" w:tplc="EF5C3C92">
      <w:start w:val="1"/>
      <w:numFmt w:val="decimal"/>
      <w:lvlText w:val="%2)"/>
      <w:lvlJc w:val="left"/>
      <w:pPr>
        <w:ind w:left="1440" w:hanging="360"/>
      </w:pPr>
      <w:rPr>
        <w:rFonts w:ascii="Arial" w:eastAsiaTheme="minorHAnsi" w:hAnsi="Arial" w:cs="Arial"/>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351144"/>
    <w:multiLevelType w:val="hybridMultilevel"/>
    <w:tmpl w:val="2104FE9A"/>
    <w:lvl w:ilvl="0" w:tplc="04150011">
      <w:start w:val="1"/>
      <w:numFmt w:val="decimal"/>
      <w:lvlText w:val="%1)"/>
      <w:lvlJc w:val="left"/>
      <w:pPr>
        <w:ind w:left="438" w:hanging="360"/>
      </w:pPr>
      <w:rPr>
        <w:rFonts w:hint="default"/>
      </w:rPr>
    </w:lvl>
    <w:lvl w:ilvl="1" w:tplc="04150019" w:tentative="1">
      <w:start w:val="1"/>
      <w:numFmt w:val="lowerLetter"/>
      <w:lvlText w:val="%2."/>
      <w:lvlJc w:val="left"/>
      <w:pPr>
        <w:ind w:left="1158" w:hanging="360"/>
      </w:pPr>
    </w:lvl>
    <w:lvl w:ilvl="2" w:tplc="0415001B" w:tentative="1">
      <w:start w:val="1"/>
      <w:numFmt w:val="lowerRoman"/>
      <w:lvlText w:val="%3."/>
      <w:lvlJc w:val="right"/>
      <w:pPr>
        <w:ind w:left="1878" w:hanging="180"/>
      </w:pPr>
    </w:lvl>
    <w:lvl w:ilvl="3" w:tplc="0415000F" w:tentative="1">
      <w:start w:val="1"/>
      <w:numFmt w:val="decimal"/>
      <w:lvlText w:val="%4."/>
      <w:lvlJc w:val="left"/>
      <w:pPr>
        <w:ind w:left="2598" w:hanging="360"/>
      </w:pPr>
    </w:lvl>
    <w:lvl w:ilvl="4" w:tplc="04150019" w:tentative="1">
      <w:start w:val="1"/>
      <w:numFmt w:val="lowerLetter"/>
      <w:lvlText w:val="%5."/>
      <w:lvlJc w:val="left"/>
      <w:pPr>
        <w:ind w:left="3318" w:hanging="360"/>
      </w:pPr>
    </w:lvl>
    <w:lvl w:ilvl="5" w:tplc="0415001B" w:tentative="1">
      <w:start w:val="1"/>
      <w:numFmt w:val="lowerRoman"/>
      <w:lvlText w:val="%6."/>
      <w:lvlJc w:val="right"/>
      <w:pPr>
        <w:ind w:left="4038" w:hanging="180"/>
      </w:pPr>
    </w:lvl>
    <w:lvl w:ilvl="6" w:tplc="0415000F" w:tentative="1">
      <w:start w:val="1"/>
      <w:numFmt w:val="decimal"/>
      <w:lvlText w:val="%7."/>
      <w:lvlJc w:val="left"/>
      <w:pPr>
        <w:ind w:left="4758" w:hanging="360"/>
      </w:pPr>
    </w:lvl>
    <w:lvl w:ilvl="7" w:tplc="04150019" w:tentative="1">
      <w:start w:val="1"/>
      <w:numFmt w:val="lowerLetter"/>
      <w:lvlText w:val="%8."/>
      <w:lvlJc w:val="left"/>
      <w:pPr>
        <w:ind w:left="5478" w:hanging="360"/>
      </w:pPr>
    </w:lvl>
    <w:lvl w:ilvl="8" w:tplc="0415001B" w:tentative="1">
      <w:start w:val="1"/>
      <w:numFmt w:val="lowerRoman"/>
      <w:lvlText w:val="%9."/>
      <w:lvlJc w:val="right"/>
      <w:pPr>
        <w:ind w:left="6198" w:hanging="180"/>
      </w:pPr>
    </w:lvl>
  </w:abstractNum>
  <w:abstractNum w:abstractNumId="4" w15:restartNumberingAfterBreak="0">
    <w:nsid w:val="17C34EBB"/>
    <w:multiLevelType w:val="hybridMultilevel"/>
    <w:tmpl w:val="29FAA8F0"/>
    <w:lvl w:ilvl="0" w:tplc="DBFC0FF2">
      <w:start w:val="4"/>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823F3A"/>
    <w:multiLevelType w:val="hybridMultilevel"/>
    <w:tmpl w:val="43684CA6"/>
    <w:lvl w:ilvl="0" w:tplc="08368352">
      <w:start w:val="1"/>
      <w:numFmt w:val="decimal"/>
      <w:lvlText w:val="%1)"/>
      <w:lvlJc w:val="left"/>
      <w:pPr>
        <w:ind w:left="1068" w:hanging="360"/>
      </w:pPr>
      <w:rPr>
        <w:rFonts w:ascii="Times New Roman" w:eastAsiaTheme="minorHAnsi" w:hAnsi="Times New Roman" w:cs="Times New Roman"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27A34825"/>
    <w:multiLevelType w:val="hybridMultilevel"/>
    <w:tmpl w:val="68748C6A"/>
    <w:lvl w:ilvl="0" w:tplc="3EA6EC8C">
      <w:start w:val="1"/>
      <w:numFmt w:val="lowerLetter"/>
      <w:lvlText w:val="%1)"/>
      <w:lvlJc w:val="left"/>
      <w:pPr>
        <w:ind w:left="438" w:hanging="360"/>
      </w:pPr>
      <w:rPr>
        <w:rFonts w:ascii="Times New Roman" w:eastAsiaTheme="minorHAnsi" w:hAnsi="Times New Roman" w:cs="Times New Roman" w:hint="default"/>
      </w:rPr>
    </w:lvl>
    <w:lvl w:ilvl="1" w:tplc="04150019" w:tentative="1">
      <w:start w:val="1"/>
      <w:numFmt w:val="lowerLetter"/>
      <w:lvlText w:val="%2."/>
      <w:lvlJc w:val="left"/>
      <w:pPr>
        <w:ind w:left="1158" w:hanging="360"/>
      </w:pPr>
    </w:lvl>
    <w:lvl w:ilvl="2" w:tplc="0415001B" w:tentative="1">
      <w:start w:val="1"/>
      <w:numFmt w:val="lowerRoman"/>
      <w:lvlText w:val="%3."/>
      <w:lvlJc w:val="right"/>
      <w:pPr>
        <w:ind w:left="1878" w:hanging="180"/>
      </w:pPr>
    </w:lvl>
    <w:lvl w:ilvl="3" w:tplc="0415000F" w:tentative="1">
      <w:start w:val="1"/>
      <w:numFmt w:val="decimal"/>
      <w:lvlText w:val="%4."/>
      <w:lvlJc w:val="left"/>
      <w:pPr>
        <w:ind w:left="2598" w:hanging="360"/>
      </w:pPr>
    </w:lvl>
    <w:lvl w:ilvl="4" w:tplc="04150019" w:tentative="1">
      <w:start w:val="1"/>
      <w:numFmt w:val="lowerLetter"/>
      <w:lvlText w:val="%5."/>
      <w:lvlJc w:val="left"/>
      <w:pPr>
        <w:ind w:left="3318" w:hanging="360"/>
      </w:pPr>
    </w:lvl>
    <w:lvl w:ilvl="5" w:tplc="0415001B" w:tentative="1">
      <w:start w:val="1"/>
      <w:numFmt w:val="lowerRoman"/>
      <w:lvlText w:val="%6."/>
      <w:lvlJc w:val="right"/>
      <w:pPr>
        <w:ind w:left="4038" w:hanging="180"/>
      </w:pPr>
    </w:lvl>
    <w:lvl w:ilvl="6" w:tplc="0415000F" w:tentative="1">
      <w:start w:val="1"/>
      <w:numFmt w:val="decimal"/>
      <w:lvlText w:val="%7."/>
      <w:lvlJc w:val="left"/>
      <w:pPr>
        <w:ind w:left="4758" w:hanging="360"/>
      </w:pPr>
    </w:lvl>
    <w:lvl w:ilvl="7" w:tplc="04150019" w:tentative="1">
      <w:start w:val="1"/>
      <w:numFmt w:val="lowerLetter"/>
      <w:lvlText w:val="%8."/>
      <w:lvlJc w:val="left"/>
      <w:pPr>
        <w:ind w:left="5478" w:hanging="360"/>
      </w:pPr>
    </w:lvl>
    <w:lvl w:ilvl="8" w:tplc="0415001B" w:tentative="1">
      <w:start w:val="1"/>
      <w:numFmt w:val="lowerRoman"/>
      <w:lvlText w:val="%9."/>
      <w:lvlJc w:val="right"/>
      <w:pPr>
        <w:ind w:left="6198" w:hanging="180"/>
      </w:pPr>
    </w:lvl>
  </w:abstractNum>
  <w:abstractNum w:abstractNumId="7" w15:restartNumberingAfterBreak="0">
    <w:nsid w:val="28DE0800"/>
    <w:multiLevelType w:val="multilevel"/>
    <w:tmpl w:val="3FF4F996"/>
    <w:lvl w:ilvl="0">
      <w:start w:val="1"/>
      <w:numFmt w:val="decimal"/>
      <w:lvlText w:val="%1)"/>
      <w:lvlJc w:val="left"/>
      <w:pPr>
        <w:ind w:left="720" w:hanging="360"/>
      </w:pPr>
      <w:rPr>
        <w:rFonts w:ascii="Times New Roman" w:eastAsiaTheme="minorHAnsi" w:hAnsi="Times New Roman" w:cs="Times New Roman" w:hint="default"/>
        <w:b w:val="0"/>
      </w:rPr>
    </w:lvl>
    <w:lvl w:ilvl="1">
      <w:start w:val="1"/>
      <w:numFmt w:val="decimal"/>
      <w:isLgl/>
      <w:lvlText w:val="%1.%2."/>
      <w:lvlJc w:val="left"/>
      <w:pPr>
        <w:ind w:left="1080" w:hanging="720"/>
      </w:pPr>
      <w:rPr>
        <w:rFonts w:hint="default"/>
      </w:rPr>
    </w:lvl>
    <w:lvl w:ilvl="2">
      <w:start w:val="1"/>
      <w:numFmt w:val="lowerLetter"/>
      <w:isLgl/>
      <w:lvlText w:val="%3)"/>
      <w:lvlJc w:val="left"/>
      <w:pPr>
        <w:ind w:left="1080" w:hanging="720"/>
      </w:pPr>
      <w:rPr>
        <w:rFonts w:ascii="Arial" w:eastAsiaTheme="minorHAnsi" w:hAnsi="Arial" w:cs="Arial"/>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98A5A9C"/>
    <w:multiLevelType w:val="hybridMultilevel"/>
    <w:tmpl w:val="DA349428"/>
    <w:lvl w:ilvl="0" w:tplc="04150011">
      <w:start w:val="1"/>
      <w:numFmt w:val="decimal"/>
      <w:lvlText w:val="%1)"/>
      <w:lvlJc w:val="left"/>
      <w:pPr>
        <w:ind w:left="78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2BBD1FE8"/>
    <w:multiLevelType w:val="hybridMultilevel"/>
    <w:tmpl w:val="1FE63186"/>
    <w:lvl w:ilvl="0" w:tplc="3FA6312E">
      <w:start w:val="1"/>
      <w:numFmt w:val="lowerLetter"/>
      <w:lvlText w:val="%1)"/>
      <w:lvlJc w:val="left"/>
      <w:pPr>
        <w:ind w:left="1776" w:hanging="360"/>
      </w:pPr>
      <w:rPr>
        <w:rFonts w:hint="default"/>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0" w15:restartNumberingAfterBreak="0">
    <w:nsid w:val="2FE40260"/>
    <w:multiLevelType w:val="hybridMultilevel"/>
    <w:tmpl w:val="05FA9E34"/>
    <w:lvl w:ilvl="0" w:tplc="0415000F">
      <w:start w:val="1"/>
      <w:numFmt w:val="decimal"/>
      <w:lvlText w:val="%1."/>
      <w:lvlJc w:val="left"/>
      <w:pPr>
        <w:ind w:left="36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2F3C19"/>
    <w:multiLevelType w:val="hybridMultilevel"/>
    <w:tmpl w:val="E3CEDE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B9049D"/>
    <w:multiLevelType w:val="hybridMultilevel"/>
    <w:tmpl w:val="05FA9E34"/>
    <w:lvl w:ilvl="0" w:tplc="0415000F">
      <w:start w:val="1"/>
      <w:numFmt w:val="decimal"/>
      <w:lvlText w:val="%1."/>
      <w:lvlJc w:val="left"/>
      <w:pPr>
        <w:ind w:left="36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0639D5"/>
    <w:multiLevelType w:val="hybridMultilevel"/>
    <w:tmpl w:val="800CDE4E"/>
    <w:lvl w:ilvl="0" w:tplc="0415000F">
      <w:start w:val="1"/>
      <w:numFmt w:val="decimal"/>
      <w:lvlText w:val="%1."/>
      <w:lvlJc w:val="left"/>
      <w:pPr>
        <w:ind w:left="36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B690C4D"/>
    <w:multiLevelType w:val="hybridMultilevel"/>
    <w:tmpl w:val="260CFE00"/>
    <w:lvl w:ilvl="0" w:tplc="04150011">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613326F9"/>
    <w:multiLevelType w:val="hybridMultilevel"/>
    <w:tmpl w:val="752EF0F2"/>
    <w:lvl w:ilvl="0" w:tplc="14F2DD92">
      <w:start w:val="1"/>
      <w:numFmt w:val="decimal"/>
      <w:lvlText w:val="%1."/>
      <w:lvlJc w:val="left"/>
      <w:pPr>
        <w:ind w:left="360" w:hanging="360"/>
      </w:pPr>
      <w:rPr>
        <w:rFonts w:ascii="Times New Roman" w:eastAsiaTheme="minorHAnsi" w:hAnsi="Times New Roman" w:cs="Times New Roman"/>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FCB1205"/>
    <w:multiLevelType w:val="hybridMultilevel"/>
    <w:tmpl w:val="CCC40896"/>
    <w:lvl w:ilvl="0" w:tplc="C82A6A6A">
      <w:start w:val="1"/>
      <w:numFmt w:val="lowerLetter"/>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767D5C3F"/>
    <w:multiLevelType w:val="hybridMultilevel"/>
    <w:tmpl w:val="342A9A3C"/>
    <w:lvl w:ilvl="0" w:tplc="3FA6312E">
      <w:start w:val="1"/>
      <w:numFmt w:val="lowerLetter"/>
      <w:lvlText w:val="%1)"/>
      <w:lvlJc w:val="left"/>
      <w:pPr>
        <w:ind w:left="1788" w:hanging="36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8" w15:restartNumberingAfterBreak="0">
    <w:nsid w:val="79882C82"/>
    <w:multiLevelType w:val="hybridMultilevel"/>
    <w:tmpl w:val="D5A23168"/>
    <w:lvl w:ilvl="0" w:tplc="1DA0E6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7B246D0F"/>
    <w:multiLevelType w:val="hybridMultilevel"/>
    <w:tmpl w:val="5E626B82"/>
    <w:lvl w:ilvl="0" w:tplc="04150011">
      <w:start w:val="1"/>
      <w:numFmt w:val="decimal"/>
      <w:lvlText w:val="%1)"/>
      <w:lvlJc w:val="left"/>
      <w:pPr>
        <w:tabs>
          <w:tab w:val="num" w:pos="644"/>
        </w:tabs>
        <w:ind w:left="644"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9"/>
  </w:num>
  <w:num w:numId="2">
    <w:abstractNumId w:val="16"/>
  </w:num>
  <w:num w:numId="3">
    <w:abstractNumId w:val="11"/>
  </w:num>
  <w:num w:numId="4">
    <w:abstractNumId w:val="9"/>
  </w:num>
  <w:num w:numId="5">
    <w:abstractNumId w:val="1"/>
  </w:num>
  <w:num w:numId="6">
    <w:abstractNumId w:val="6"/>
  </w:num>
  <w:num w:numId="7">
    <w:abstractNumId w:val="7"/>
  </w:num>
  <w:num w:numId="8">
    <w:abstractNumId w:val="18"/>
  </w:num>
  <w:num w:numId="9">
    <w:abstractNumId w:val="0"/>
  </w:num>
  <w:num w:numId="10">
    <w:abstractNumId w:val="3"/>
  </w:num>
  <w:num w:numId="11">
    <w:abstractNumId w:val="8"/>
  </w:num>
  <w:num w:numId="12">
    <w:abstractNumId w:val="12"/>
  </w:num>
  <w:num w:numId="13">
    <w:abstractNumId w:val="10"/>
  </w:num>
  <w:num w:numId="14">
    <w:abstractNumId w:val="14"/>
  </w:num>
  <w:num w:numId="15">
    <w:abstractNumId w:val="13"/>
  </w:num>
  <w:num w:numId="16">
    <w:abstractNumId w:val="15"/>
  </w:num>
  <w:num w:numId="17">
    <w:abstractNumId w:val="2"/>
  </w:num>
  <w:num w:numId="18">
    <w:abstractNumId w:val="5"/>
  </w:num>
  <w:num w:numId="19">
    <w:abstractNumId w:val="1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35E"/>
    <w:rsid w:val="000650C7"/>
    <w:rsid w:val="000A319A"/>
    <w:rsid w:val="00314088"/>
    <w:rsid w:val="00837BE8"/>
    <w:rsid w:val="008C55E1"/>
    <w:rsid w:val="00923D1C"/>
    <w:rsid w:val="00C02F75"/>
    <w:rsid w:val="00C0635E"/>
    <w:rsid w:val="00C4265E"/>
    <w:rsid w:val="00D52626"/>
    <w:rsid w:val="00E12FD1"/>
    <w:rsid w:val="00E720DA"/>
    <w:rsid w:val="00EA38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6D6B0E-4E67-4EC1-A570-2ACF1F456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0A319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0A319A"/>
    <w:rPr>
      <w:rFonts w:ascii="Times New Roman" w:eastAsia="Times New Roman" w:hAnsi="Times New Roman" w:cs="Times New Roman"/>
      <w:sz w:val="24"/>
      <w:szCs w:val="24"/>
      <w:lang w:eastAsia="pl-PL"/>
    </w:rPr>
  </w:style>
  <w:style w:type="character" w:styleId="Numerstrony">
    <w:name w:val="page number"/>
    <w:rsid w:val="000A319A"/>
    <w:rPr>
      <w:rFonts w:cs="Times New Roman"/>
    </w:rPr>
  </w:style>
  <w:style w:type="paragraph" w:styleId="Nagwek">
    <w:name w:val="header"/>
    <w:basedOn w:val="Normalny"/>
    <w:link w:val="NagwekZnak"/>
    <w:rsid w:val="000A319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0A319A"/>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02F7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2F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czciwyurzad@um.warszaw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4322</Words>
  <Characters>25938</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UMSTW</Company>
  <LinksUpToDate>false</LinksUpToDate>
  <CharactersWithSpaces>30200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Różańska Joanna</dc:creator>
  <cp:keywords/>
  <dc:description/>
  <cp:lastModifiedBy>Wilska Aleksandra</cp:lastModifiedBy>
  <cp:revision>2</cp:revision>
  <cp:lastPrinted>2019-05-20T07:19:00Z</cp:lastPrinted>
  <dcterms:created xsi:type="dcterms:W3CDTF">2019-11-28T08:33:00Z</dcterms:created>
  <dcterms:modified xsi:type="dcterms:W3CDTF">2019-11-28T08:33:00Z</dcterms:modified>
</cp:coreProperties>
</file>