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95" w:rsidRDefault="00C15095" w:rsidP="00C1509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MODYFIKACJA PRZEDMIOTOWYCH ZASAD OCENIANIA – chemia klasy 7a, 7b, 7c i 7d 2019/2020</w:t>
      </w:r>
      <w:r>
        <w:rPr>
          <w:rFonts w:ascii="Arial" w:eastAsia="Times New Roman" w:hAnsi="Arial" w:cs="Arial"/>
          <w:sz w:val="20"/>
          <w:szCs w:val="20"/>
        </w:rPr>
        <w:t> </w:t>
      </w:r>
    </w:p>
    <w:p w:rsidR="00C15095" w:rsidRDefault="00C15095" w:rsidP="00C1509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ZDALNE NAUCZANIE od 10.04.2020 r. do odwołania</w:t>
      </w:r>
    </w:p>
    <w:p w:rsidR="00C15095" w:rsidRDefault="00C15095" w:rsidP="00C1509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C15095" w:rsidRDefault="00C15095" w:rsidP="00C15095">
      <w:pPr>
        <w:pStyle w:val="ListParagraph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WYMAGANIA EDUKACYJNE NIEZBĘDNE DO OTRZYMANIA PRZEZ UCZNIA  OCEN: </w:t>
      </w:r>
    </w:p>
    <w:p w:rsidR="00C15095" w:rsidRDefault="00C15095" w:rsidP="00C15095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ŚRÓDROCZNEJ (za II półrocze) I ROCZNEJ OCEN KLASYFIKACYJNEJ, WYNIKAJĄCYCH</w:t>
      </w:r>
    </w:p>
    <w:p w:rsidR="00C15095" w:rsidRDefault="00C15095" w:rsidP="00C15095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REALIZOWANEGO POGRAMU NAUCZANIA z przedmiotu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chemia</w:t>
      </w:r>
    </w:p>
    <w:p w:rsidR="00C15095" w:rsidRDefault="00C15095" w:rsidP="00C150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na </w:t>
      </w:r>
      <w:r>
        <w:rPr>
          <w:rFonts w:ascii="Arial" w:hAnsi="Arial" w:cs="Arial"/>
          <w:sz w:val="20"/>
          <w:szCs w:val="20"/>
        </w:rPr>
        <w:t xml:space="preserve">lekcji matematyki obowiązują zasady oceniania opisane w </w:t>
      </w:r>
      <w:r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>
        <w:rPr>
          <w:rFonts w:ascii="Arial" w:hAnsi="Arial" w:cs="Arial"/>
          <w:sz w:val="20"/>
          <w:szCs w:val="20"/>
        </w:rPr>
        <w:t>Statutu Szkoły; </w:t>
      </w:r>
    </w:p>
    <w:p w:rsidR="00C15095" w:rsidRDefault="00C15095" w:rsidP="00C150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:rsidR="00C15095" w:rsidRDefault="00C15095" w:rsidP="00C150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każdy uczeń ma obowiązek prowadzić zeszyt, w którym zapisuje tematy lekcji, NaCoBeZU i notatkę.</w:t>
      </w:r>
    </w:p>
    <w:p w:rsidR="00C15095" w:rsidRDefault="00C15095" w:rsidP="00C1509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2. ZASADY WYSTAWIANIA OCEN KLASYFIKACYJNYCH </w:t>
      </w:r>
      <w:r>
        <w:rPr>
          <w:rFonts w:ascii="Arial" w:eastAsia="Times New Roman" w:hAnsi="Arial" w:cs="Arial"/>
          <w:sz w:val="20"/>
          <w:szCs w:val="20"/>
        </w:rPr>
        <w:t xml:space="preserve">– zgodnie z § 73 Statutu Szkoły. </w:t>
      </w:r>
    </w:p>
    <w:p w:rsidR="00C15095" w:rsidRDefault="00C15095" w:rsidP="00C1509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Kryteria ocen, czyli szczegółowe wymagania edukacyjne podstawowe i ponadpodstawowe są ujęte w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wynikowym planie / rozkładzie materiału </w:t>
      </w:r>
      <w:r>
        <w:rPr>
          <w:rFonts w:ascii="Arial" w:eastAsia="Times New Roman" w:hAnsi="Arial" w:cs="Arial"/>
          <w:sz w:val="20"/>
          <w:szCs w:val="20"/>
        </w:rPr>
        <w:t>nauczania na cały rok szkolny (dostępny na stronie internetowej Szkoły).</w:t>
      </w:r>
      <w:r>
        <w:rPr>
          <w:rFonts w:ascii="Arial" w:eastAsia="Times New Roman" w:hAnsi="Arial" w:cs="Arial"/>
          <w:b/>
          <w:sz w:val="20"/>
          <w:szCs w:val="20"/>
        </w:rPr>
        <w:t> </w:t>
      </w:r>
    </w:p>
    <w:p w:rsidR="00C15095" w:rsidRDefault="00C15095" w:rsidP="00C15095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C15095" w:rsidRDefault="00C15095" w:rsidP="00C15095">
      <w:pPr>
        <w:pStyle w:val="NoSpacing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C15095" w:rsidRDefault="00C15095" w:rsidP="00C15095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C15095" w:rsidRDefault="00C15095" w:rsidP="00C1509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10 kwietnia do odwołania należy sporządzać notatki w zeszycie z przesyłanych tematów lekcji pocztą/librusem  – zeszyt zostanie oceniony z wagą 1 po powrocie do szkoły</w:t>
      </w:r>
    </w:p>
    <w:p w:rsidR="00C15095" w:rsidRDefault="00C15095" w:rsidP="00C1509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10 kwietnia do odwołania należy wykonywać zadania domowe przesłane pocztą/</w:t>
      </w:r>
    </w:p>
    <w:p w:rsidR="00C15095" w:rsidRDefault="00C15095" w:rsidP="00C15095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librusem/Office 365 – każde poprawnie rozwiązana praca domowa to jeden plus, plusy ulegają zamianie na oceny. </w:t>
      </w:r>
    </w:p>
    <w:p w:rsidR="00C15095" w:rsidRDefault="00C15095" w:rsidP="00C15095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WYJĄTKI: wybrane prace domowe będą oceniane z wagą 1. Informacja o tym , że praca domowa jest na ocenę zawsze będzie podana na lekcji online, w zadaniu domowym na portalu Librus oraz w aplikacji TEAMS.</w:t>
      </w:r>
    </w:p>
    <w:p w:rsidR="00C15095" w:rsidRDefault="00C15095" w:rsidP="00C1509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10 kwietnia do odwołania należy wykonywać zadane karty pracy przesłane pocztą/</w:t>
      </w:r>
    </w:p>
    <w:p w:rsidR="00C15095" w:rsidRDefault="00C15095" w:rsidP="00C15095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librusem/Office 365 – waga 1</w:t>
      </w:r>
    </w:p>
    <w:p w:rsidR="00C15095" w:rsidRDefault="00C15095" w:rsidP="00C1509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Podczas lekcji Online nauczyciel ma możliwość wstawienia oceny lub plusa  za odpowiedź, aktywne uczestnictwo ucznia w zajęciach</w:t>
      </w:r>
    </w:p>
    <w:p w:rsidR="00C15095" w:rsidRDefault="00C15095" w:rsidP="00C15095">
      <w:pPr>
        <w:pStyle w:val="NoSpacing"/>
        <w:rPr>
          <w:rFonts w:ascii="Arial" w:hAnsi="Arial" w:cs="Arial"/>
          <w:sz w:val="20"/>
          <w:szCs w:val="20"/>
          <w:lang w:eastAsia="pl-PL"/>
        </w:rPr>
      </w:pPr>
    </w:p>
    <w:p w:rsidR="00C15095" w:rsidRDefault="00C15095" w:rsidP="00C15095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Uczniowie korzystający z librusa/Office 365 przesyłają pracę domową, kartę pracy w wyznaczonych terminach, pozostali uczniowie oddają nauczycielowi w/w prace po powrocie do szkoły.</w:t>
      </w:r>
    </w:p>
    <w:p w:rsidR="00C15095" w:rsidRDefault="00C15095" w:rsidP="00C15095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</w:p>
    <w:p w:rsidR="00C15095" w:rsidRDefault="00C15095" w:rsidP="00C15095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C15095" w:rsidRDefault="00C15095" w:rsidP="00C1509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Praca multimedialna – waga 2</w:t>
      </w:r>
    </w:p>
    <w:p w:rsidR="00C15095" w:rsidRDefault="00C15095" w:rsidP="00C1509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Krzyżówka – waga 1</w:t>
      </w:r>
    </w:p>
    <w:p w:rsidR="00C15095" w:rsidRDefault="00C15095" w:rsidP="00C15095">
      <w:pPr>
        <w:pStyle w:val="NoSpacing"/>
        <w:rPr>
          <w:rFonts w:ascii="Arial" w:hAnsi="Arial" w:cs="Arial"/>
          <w:sz w:val="20"/>
          <w:szCs w:val="20"/>
          <w:lang w:eastAsia="pl-PL"/>
        </w:rPr>
      </w:pPr>
    </w:p>
    <w:p w:rsidR="00C15095" w:rsidRDefault="00C15095" w:rsidP="00C15095">
      <w:pPr>
        <w:pStyle w:val="NoSpacing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4. WARUNKI I TRYB OTRZYMANIA WYŻSZEJ NIŻ PRZEWIDYWANA ROCZNEJ OCENY KLASYFIKACYJNEJ Z ZAJĘĆ EDUKACYJNYCH – </w:t>
      </w:r>
      <w:r>
        <w:rPr>
          <w:rFonts w:ascii="Arial" w:eastAsia="Times New Roman" w:hAnsi="Arial" w:cs="Arial"/>
          <w:sz w:val="20"/>
          <w:szCs w:val="20"/>
        </w:rPr>
        <w:t>zgodnie z dokumentem obowiązującym w całej Szkole, dostępnym na stronie internetowej Szkoły, w zakładce DOKUMENTY. </w:t>
      </w:r>
    </w:p>
    <w:p w:rsidR="00C15095" w:rsidRDefault="00C15095" w:rsidP="00C1509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15095" w:rsidRDefault="00C15095" w:rsidP="00C1509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Zasady mają charakter otwarty. W miarę potrzeb ulegają modyfikacji.</w:t>
      </w:r>
      <w:r>
        <w:rPr>
          <w:rFonts w:ascii="Arial" w:eastAsia="Times New Roman" w:hAnsi="Arial" w:cs="Arial"/>
          <w:sz w:val="20"/>
          <w:szCs w:val="20"/>
        </w:rPr>
        <w:t> </w:t>
      </w:r>
    </w:p>
    <w:p w:rsidR="00C15095" w:rsidRDefault="00C15095" w:rsidP="00C15095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10.04.2020 r. Krzysztof Bogucki – nauczyciel chemii</w:t>
      </w:r>
    </w:p>
    <w:p w:rsidR="00C15095" w:rsidRDefault="00C15095" w:rsidP="00C15095"/>
    <w:p w:rsidR="00000000" w:rsidRDefault="006B24DE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67961"/>
    <w:multiLevelType w:val="hybridMultilevel"/>
    <w:tmpl w:val="A10E1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C15095"/>
    <w:rsid w:val="006B24DE"/>
    <w:rsid w:val="00C1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095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C15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</dc:creator>
  <cp:keywords/>
  <dc:description/>
  <cp:lastModifiedBy>Boguc</cp:lastModifiedBy>
  <cp:revision>3</cp:revision>
  <dcterms:created xsi:type="dcterms:W3CDTF">2020-05-10T09:58:00Z</dcterms:created>
  <dcterms:modified xsi:type="dcterms:W3CDTF">2020-05-10T09:59:00Z</dcterms:modified>
</cp:coreProperties>
</file>